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AC" w:rsidRDefault="003369AC" w:rsidP="003369AC">
      <w:pPr>
        <w:autoSpaceDE w:val="0"/>
        <w:autoSpaceDN w:val="0"/>
        <w:adjustRightInd w:val="0"/>
        <w:spacing w:after="0" w:line="240" w:lineRule="auto"/>
        <w:jc w:val="center"/>
        <w:rPr>
          <w:rFonts w:asciiTheme="minorHAnsi" w:hAnsiTheme="minorHAnsi" w:cs="Helvetica"/>
          <w:b/>
          <w:bCs/>
          <w:color w:val="000000"/>
          <w:sz w:val="32"/>
          <w:szCs w:val="32"/>
        </w:rPr>
      </w:pPr>
      <w:bookmarkStart w:id="0" w:name="_GoBack"/>
      <w:bookmarkEnd w:id="0"/>
      <w:r>
        <w:rPr>
          <w:rFonts w:asciiTheme="minorHAnsi" w:hAnsiTheme="minorHAnsi" w:cs="Helvetica"/>
          <w:b/>
          <w:bCs/>
          <w:noProof/>
          <w:color w:val="000000"/>
          <w:sz w:val="32"/>
          <w:szCs w:val="32"/>
          <w:lang w:eastAsia="en-GB"/>
        </w:rPr>
        <w:drawing>
          <wp:inline distT="0" distB="0" distL="0" distR="0" wp14:anchorId="569F4BCC" wp14:editId="382BBE81">
            <wp:extent cx="1001395" cy="969010"/>
            <wp:effectExtent l="0" t="0" r="8255" b="2540"/>
            <wp:docPr id="1" name="Picture 1" descr="C:\Users\Lee\Pictures\new logoMT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Pictures\new logoMTP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1395" cy="969010"/>
                    </a:xfrm>
                    <a:prstGeom prst="rect">
                      <a:avLst/>
                    </a:prstGeom>
                    <a:noFill/>
                    <a:ln>
                      <a:noFill/>
                    </a:ln>
                  </pic:spPr>
                </pic:pic>
              </a:graphicData>
            </a:graphic>
          </wp:inline>
        </w:drawing>
      </w:r>
    </w:p>
    <w:p w:rsidR="00DC7F65" w:rsidRDefault="003369AC" w:rsidP="00DC7F65">
      <w:pPr>
        <w:pStyle w:val="NoSpacing"/>
        <w:jc w:val="center"/>
        <w:rPr>
          <w:b/>
          <w:sz w:val="36"/>
          <w:szCs w:val="36"/>
        </w:rPr>
      </w:pPr>
      <w:r w:rsidRPr="003369AC">
        <w:rPr>
          <w:rFonts w:cs="Helvetica"/>
          <w:bCs/>
          <w:color w:val="000000"/>
          <w:sz w:val="32"/>
          <w:szCs w:val="32"/>
        </w:rPr>
        <w:t xml:space="preserve">Morice Town Primary </w:t>
      </w:r>
      <w:r w:rsidR="00DC7F65">
        <w:rPr>
          <w:rFonts w:cs="Helvetica"/>
          <w:bCs/>
          <w:color w:val="000000"/>
          <w:sz w:val="32"/>
          <w:szCs w:val="32"/>
        </w:rPr>
        <w:t>Academy</w:t>
      </w:r>
    </w:p>
    <w:p w:rsidR="00DC7F65" w:rsidRDefault="00DC7F65" w:rsidP="00CA3934">
      <w:pPr>
        <w:spacing w:after="0"/>
        <w:rPr>
          <w:sz w:val="20"/>
          <w:szCs w:val="20"/>
        </w:rPr>
      </w:pPr>
    </w:p>
    <w:p w:rsidR="00DD27CE" w:rsidRPr="00A40BE4" w:rsidRDefault="00DD27CE" w:rsidP="00DD27CE">
      <w:pPr>
        <w:jc w:val="center"/>
        <w:rPr>
          <w:b/>
          <w:sz w:val="40"/>
          <w:szCs w:val="40"/>
        </w:rPr>
      </w:pPr>
      <w:r w:rsidRPr="00A40BE4">
        <w:rPr>
          <w:b/>
          <w:sz w:val="40"/>
          <w:szCs w:val="40"/>
        </w:rPr>
        <w:t>Positive Handling Policy</w:t>
      </w:r>
    </w:p>
    <w:p w:rsidR="00DD27CE" w:rsidRDefault="00DD27CE" w:rsidP="00DD27CE">
      <w:pPr>
        <w:spacing w:after="0"/>
        <w:rPr>
          <w:b/>
          <w:sz w:val="32"/>
          <w:szCs w:val="32"/>
        </w:rPr>
      </w:pPr>
    </w:p>
    <w:p w:rsidR="00DD27CE" w:rsidRPr="00A40BE4" w:rsidRDefault="00DD27CE" w:rsidP="00DD27CE">
      <w:pPr>
        <w:autoSpaceDE w:val="0"/>
        <w:autoSpaceDN w:val="0"/>
        <w:adjustRightInd w:val="0"/>
        <w:spacing w:after="0"/>
      </w:pPr>
      <w:r>
        <w:t>Policy written: November 2017</w:t>
      </w:r>
    </w:p>
    <w:p w:rsidR="00DD27CE" w:rsidRDefault="00DD27CE" w:rsidP="00DD27CE">
      <w:pPr>
        <w:autoSpaceDE w:val="0"/>
        <w:autoSpaceDN w:val="0"/>
        <w:adjustRightInd w:val="0"/>
        <w:spacing w:after="0"/>
      </w:pPr>
      <w:r>
        <w:t>Review by:  November 2018</w:t>
      </w:r>
    </w:p>
    <w:p w:rsidR="00DD27CE" w:rsidRPr="00A40BE4" w:rsidRDefault="00DD27CE" w:rsidP="00DD27CE">
      <w:pPr>
        <w:autoSpaceDE w:val="0"/>
        <w:autoSpaceDN w:val="0"/>
        <w:adjustRightInd w:val="0"/>
        <w:spacing w:after="0"/>
      </w:pPr>
      <w:r>
        <w:t>Amendments:</w:t>
      </w:r>
    </w:p>
    <w:p w:rsidR="00DD27CE" w:rsidRPr="00A40BE4" w:rsidRDefault="00DD27CE" w:rsidP="00DD27CE">
      <w:pPr>
        <w:spacing w:after="0"/>
        <w:jc w:val="center"/>
        <w:rPr>
          <w:b/>
          <w:sz w:val="32"/>
          <w:szCs w:val="32"/>
        </w:rPr>
      </w:pPr>
    </w:p>
    <w:p w:rsidR="00DD27CE" w:rsidRPr="00DD27CE" w:rsidRDefault="00DD27CE" w:rsidP="00DD27CE">
      <w:pPr>
        <w:spacing w:after="0"/>
        <w:rPr>
          <w:b/>
          <w:u w:val="single"/>
        </w:rPr>
      </w:pPr>
      <w:r w:rsidRPr="00DD27CE">
        <w:rPr>
          <w:b/>
          <w:u w:val="single"/>
        </w:rPr>
        <w:t>Rational.</w:t>
      </w:r>
    </w:p>
    <w:p w:rsidR="00DD27CE" w:rsidRPr="00A40BE4" w:rsidRDefault="00DD27CE" w:rsidP="00DD27CE">
      <w:pPr>
        <w:autoSpaceDE w:val="0"/>
        <w:autoSpaceDN w:val="0"/>
        <w:adjustRightInd w:val="0"/>
        <w:spacing w:after="0"/>
      </w:pPr>
      <w:r w:rsidRPr="00A40BE4">
        <w:t xml:space="preserve">At </w:t>
      </w:r>
      <w:r>
        <w:t>Morice Town</w:t>
      </w:r>
      <w:r w:rsidRPr="00A40BE4">
        <w:t xml:space="preserve"> Primary </w:t>
      </w:r>
      <w:r>
        <w:t>Academy</w:t>
      </w:r>
      <w:r w:rsidRPr="00A40BE4">
        <w:t xml:space="preserve"> we believe that excellent personal and professional relationships between all the staff and pupils are vital to ensure good order in our </w:t>
      </w:r>
      <w:r>
        <w:t>Academy</w:t>
      </w:r>
      <w:r w:rsidRPr="00A40BE4">
        <w:t xml:space="preserve">. The vast majority of our pupils respond to the positive behaviour management employed by the staff. We do have a very strong supportive and positive ethos around the </w:t>
      </w:r>
      <w:r>
        <w:t>Academy</w:t>
      </w:r>
      <w:r w:rsidRPr="00A40BE4">
        <w:t>. But we acknowledge that there may be exceptional circumstances where staff may need to take action involving the use of reasonable, proportionate and necessary force to maintain safety and order. This policy follows the DfE guidance on the ‘Use of reasonable force.’</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rPr>
          <w:sz w:val="23"/>
          <w:szCs w:val="23"/>
        </w:rPr>
      </w:pPr>
      <w:r w:rsidRPr="00A40BE4">
        <w:t xml:space="preserve">The DfE guidance details that </w:t>
      </w:r>
      <w:r w:rsidRPr="00A40BE4">
        <w:rPr>
          <w:b/>
        </w:rPr>
        <w:t>‘</w:t>
      </w:r>
      <w:r w:rsidRPr="00A40BE4">
        <w:rPr>
          <w:b/>
          <w:sz w:val="23"/>
          <w:szCs w:val="23"/>
        </w:rPr>
        <w:t>Reasonable force can be used to prevent pupils from hurting themselves or others, from damaging property or from causing disorder.</w:t>
      </w:r>
      <w:r w:rsidRPr="00A40BE4">
        <w:rPr>
          <w:sz w:val="23"/>
          <w:szCs w:val="23"/>
        </w:rPr>
        <w:t>’</w:t>
      </w:r>
    </w:p>
    <w:p w:rsidR="00DD27CE" w:rsidRPr="00A40BE4" w:rsidRDefault="00DD27CE" w:rsidP="00DD27CE">
      <w:pPr>
        <w:autoSpaceDE w:val="0"/>
        <w:autoSpaceDN w:val="0"/>
        <w:adjustRightInd w:val="0"/>
        <w:spacing w:after="0"/>
        <w:rPr>
          <w:sz w:val="23"/>
          <w:szCs w:val="23"/>
        </w:rPr>
      </w:pPr>
    </w:p>
    <w:p w:rsidR="00DD27CE" w:rsidRPr="00A40BE4" w:rsidRDefault="00DD27CE" w:rsidP="00DD27CE">
      <w:pPr>
        <w:autoSpaceDE w:val="0"/>
        <w:autoSpaceDN w:val="0"/>
        <w:adjustRightInd w:val="0"/>
        <w:spacing w:after="0"/>
      </w:pPr>
      <w:r w:rsidRPr="00A40BE4">
        <w:rPr>
          <w:sz w:val="23"/>
          <w:szCs w:val="23"/>
        </w:rPr>
        <w:t>This would include:</w:t>
      </w:r>
    </w:p>
    <w:p w:rsidR="00DD27CE" w:rsidRPr="00A40BE4" w:rsidRDefault="00DD27CE" w:rsidP="00DD27CE">
      <w:pPr>
        <w:numPr>
          <w:ilvl w:val="0"/>
          <w:numId w:val="9"/>
        </w:numPr>
        <w:autoSpaceDE w:val="0"/>
        <w:autoSpaceDN w:val="0"/>
        <w:adjustRightInd w:val="0"/>
        <w:spacing w:after="0" w:line="240" w:lineRule="auto"/>
      </w:pPr>
      <w:r w:rsidRPr="00A40BE4">
        <w:t>self – injuring</w:t>
      </w:r>
    </w:p>
    <w:p w:rsidR="00DD27CE" w:rsidRPr="00A40BE4" w:rsidRDefault="00DD27CE" w:rsidP="00DD27CE">
      <w:pPr>
        <w:numPr>
          <w:ilvl w:val="0"/>
          <w:numId w:val="9"/>
        </w:numPr>
        <w:autoSpaceDE w:val="0"/>
        <w:autoSpaceDN w:val="0"/>
        <w:adjustRightInd w:val="0"/>
        <w:spacing w:after="0" w:line="240" w:lineRule="auto"/>
      </w:pPr>
      <w:r w:rsidRPr="00A40BE4">
        <w:t>causing injury to others</w:t>
      </w:r>
    </w:p>
    <w:p w:rsidR="00DD27CE" w:rsidRPr="00A40BE4" w:rsidRDefault="00DD27CE" w:rsidP="00DD27CE">
      <w:pPr>
        <w:numPr>
          <w:ilvl w:val="0"/>
          <w:numId w:val="9"/>
        </w:numPr>
        <w:autoSpaceDE w:val="0"/>
        <w:autoSpaceDN w:val="0"/>
        <w:adjustRightInd w:val="0"/>
        <w:spacing w:after="0" w:line="240" w:lineRule="auto"/>
      </w:pPr>
      <w:r w:rsidRPr="00A40BE4">
        <w:t>committing a criminal offence</w:t>
      </w:r>
    </w:p>
    <w:p w:rsidR="00DD27CE" w:rsidRPr="00A40BE4" w:rsidRDefault="00DD27CE" w:rsidP="00DD27CE">
      <w:pPr>
        <w:numPr>
          <w:ilvl w:val="0"/>
          <w:numId w:val="9"/>
        </w:numPr>
        <w:autoSpaceDE w:val="0"/>
        <w:autoSpaceDN w:val="0"/>
        <w:adjustRightInd w:val="0"/>
        <w:spacing w:after="0" w:line="240" w:lineRule="auto"/>
      </w:pPr>
      <w:r w:rsidRPr="00A40BE4">
        <w:t>putting others at risk</w:t>
      </w:r>
    </w:p>
    <w:p w:rsidR="00DD27CE" w:rsidRPr="00A40BE4" w:rsidRDefault="00DD27CE" w:rsidP="00DD27CE">
      <w:pPr>
        <w:numPr>
          <w:ilvl w:val="0"/>
          <w:numId w:val="9"/>
        </w:numPr>
        <w:autoSpaceDE w:val="0"/>
        <w:autoSpaceDN w:val="0"/>
        <w:adjustRightInd w:val="0"/>
        <w:spacing w:after="0" w:line="240" w:lineRule="auto"/>
      </w:pPr>
      <w:r w:rsidRPr="00A40BE4">
        <w:t xml:space="preserve">engaging in any behaviour prejudicial to maintaining good order and discipline at the </w:t>
      </w:r>
      <w:r>
        <w:t>Academy</w:t>
      </w:r>
      <w:r w:rsidRPr="00A40BE4">
        <w:t xml:space="preserve"> or among any of its pupils, whether the behaviour occurs in or outside a classroom during a teaching session.</w:t>
      </w:r>
    </w:p>
    <w:p w:rsidR="00DD27CE" w:rsidRPr="00A40BE4" w:rsidRDefault="00DD27CE" w:rsidP="00DD27CE">
      <w:pPr>
        <w:autoSpaceDE w:val="0"/>
        <w:autoSpaceDN w:val="0"/>
        <w:adjustRightInd w:val="0"/>
        <w:spacing w:after="0"/>
      </w:pPr>
    </w:p>
    <w:p w:rsidR="00DD27CE" w:rsidRPr="00DD27CE" w:rsidRDefault="00DD27CE" w:rsidP="00DD27CE">
      <w:pPr>
        <w:autoSpaceDE w:val="0"/>
        <w:autoSpaceDN w:val="0"/>
        <w:adjustRightInd w:val="0"/>
        <w:spacing w:after="0"/>
        <w:rPr>
          <w:b/>
          <w:bCs/>
          <w:u w:val="single"/>
        </w:rPr>
      </w:pPr>
      <w:r w:rsidRPr="00DD27CE">
        <w:rPr>
          <w:b/>
          <w:bCs/>
          <w:u w:val="single"/>
        </w:rPr>
        <w:t>Authorised Staff.</w:t>
      </w:r>
    </w:p>
    <w:p w:rsidR="00DD27CE" w:rsidRPr="00A40BE4" w:rsidRDefault="00DD27CE" w:rsidP="00DD27CE">
      <w:pPr>
        <w:autoSpaceDE w:val="0"/>
        <w:autoSpaceDN w:val="0"/>
        <w:adjustRightInd w:val="0"/>
        <w:spacing w:after="0"/>
      </w:pPr>
      <w:r w:rsidRPr="00A40BE4">
        <w:t xml:space="preserve">All teachers, staff and the Headteacher are authorised to have control or charge of pupils automatically; they have the statutory power to use reasonable force within the context of The Education and Inspections Act 2006 and the subsequent guidance ‘The Use of Reasonable Force’. Supply staff must ensure that they are familiar with this </w:t>
      </w:r>
      <w:r>
        <w:t>Academy</w:t>
      </w:r>
      <w:r w:rsidRPr="00A40BE4">
        <w:t>'s policy. Appropriate guidance</w:t>
      </w:r>
      <w:r>
        <w:t xml:space="preserve"> and training</w:t>
      </w:r>
      <w:r w:rsidRPr="00A40BE4">
        <w:t xml:space="preserve"> will be given. Authorisation is </w:t>
      </w:r>
      <w:r w:rsidRPr="00A40BE4">
        <w:rPr>
          <w:b/>
        </w:rPr>
        <w:t>not given</w:t>
      </w:r>
      <w:r w:rsidRPr="00A40BE4">
        <w:t xml:space="preserve"> to volunteers, students on placement, visitors or parents </w:t>
      </w:r>
    </w:p>
    <w:p w:rsidR="00DD27CE" w:rsidRPr="00A40BE4" w:rsidRDefault="00DD27CE" w:rsidP="00DD27CE">
      <w:pPr>
        <w:autoSpaceDE w:val="0"/>
        <w:autoSpaceDN w:val="0"/>
        <w:adjustRightInd w:val="0"/>
        <w:spacing w:after="0"/>
      </w:pPr>
    </w:p>
    <w:p w:rsidR="00DD27CE" w:rsidRPr="00DD27CE" w:rsidRDefault="00DD27CE" w:rsidP="00DD27CE">
      <w:pPr>
        <w:autoSpaceDE w:val="0"/>
        <w:autoSpaceDN w:val="0"/>
        <w:adjustRightInd w:val="0"/>
        <w:spacing w:after="0"/>
        <w:rPr>
          <w:b/>
          <w:u w:val="single"/>
        </w:rPr>
      </w:pPr>
      <w:r w:rsidRPr="00DD27CE">
        <w:rPr>
          <w:b/>
          <w:u w:val="single"/>
        </w:rPr>
        <w:t>Training of Staff.</w:t>
      </w:r>
    </w:p>
    <w:p w:rsidR="00DD27CE" w:rsidRDefault="00DD27CE" w:rsidP="00DD27CE">
      <w:pPr>
        <w:autoSpaceDE w:val="0"/>
        <w:autoSpaceDN w:val="0"/>
        <w:adjustRightInd w:val="0"/>
        <w:spacing w:after="0"/>
      </w:pPr>
      <w:r>
        <w:t>Morice Town</w:t>
      </w:r>
      <w:r w:rsidRPr="00A40BE4">
        <w:t xml:space="preserve"> Primary </w:t>
      </w:r>
      <w:r>
        <w:t>Academy</w:t>
      </w:r>
      <w:r w:rsidRPr="00A40BE4">
        <w:t xml:space="preserve"> follows the MAPA, Management of Actual and Potential Aggression, programme. MAPA training gives staff the ability to respond to ‘risk behaviour’ (acting out) using non-verbal, verbal and if require physical approaches appropriate to the person, situation and level of risk.</w:t>
      </w:r>
      <w:r>
        <w:t xml:space="preserve"> Staff currently (2017-18) trained to use physical intervention are:</w:t>
      </w:r>
    </w:p>
    <w:p w:rsidR="00DD27CE" w:rsidRDefault="00DD27CE" w:rsidP="00DD27CE">
      <w:pPr>
        <w:numPr>
          <w:ilvl w:val="0"/>
          <w:numId w:val="10"/>
        </w:numPr>
        <w:autoSpaceDE w:val="0"/>
        <w:autoSpaceDN w:val="0"/>
        <w:adjustRightInd w:val="0"/>
        <w:spacing w:after="0" w:line="240" w:lineRule="auto"/>
      </w:pPr>
      <w:r>
        <w:t>Mrs P Donnellon</w:t>
      </w:r>
    </w:p>
    <w:p w:rsidR="00DD27CE" w:rsidRDefault="00DD27CE" w:rsidP="00DD27CE">
      <w:pPr>
        <w:numPr>
          <w:ilvl w:val="0"/>
          <w:numId w:val="10"/>
        </w:numPr>
        <w:autoSpaceDE w:val="0"/>
        <w:autoSpaceDN w:val="0"/>
        <w:adjustRightInd w:val="0"/>
        <w:spacing w:after="0" w:line="240" w:lineRule="auto"/>
      </w:pPr>
      <w:r>
        <w:t>Mr P Twynam</w:t>
      </w:r>
    </w:p>
    <w:p w:rsidR="00DD27CE" w:rsidRDefault="00DD27CE" w:rsidP="00DD27CE">
      <w:pPr>
        <w:numPr>
          <w:ilvl w:val="0"/>
          <w:numId w:val="10"/>
        </w:numPr>
        <w:autoSpaceDE w:val="0"/>
        <w:autoSpaceDN w:val="0"/>
        <w:adjustRightInd w:val="0"/>
        <w:spacing w:after="0" w:line="240" w:lineRule="auto"/>
      </w:pPr>
      <w:r>
        <w:t>Mr C Helyer</w:t>
      </w:r>
    </w:p>
    <w:p w:rsidR="00DD27CE" w:rsidRDefault="00DD27CE" w:rsidP="00DD27CE">
      <w:pPr>
        <w:autoSpaceDE w:val="0"/>
        <w:autoSpaceDN w:val="0"/>
        <w:adjustRightInd w:val="0"/>
        <w:spacing w:after="0"/>
      </w:pPr>
      <w:r>
        <w:lastRenderedPageBreak/>
        <w:t>In addition to these staff, the majority of teachers, teaching assistants and lunchtime supervisors have completed either the full MAPA training in the past or have completed training in de-escalation skills.</w:t>
      </w:r>
    </w:p>
    <w:p w:rsidR="00DD27CE" w:rsidRPr="00A40BE4" w:rsidRDefault="00DD27CE" w:rsidP="00DD27CE">
      <w:pPr>
        <w:autoSpaceDE w:val="0"/>
        <w:autoSpaceDN w:val="0"/>
        <w:adjustRightInd w:val="0"/>
        <w:spacing w:after="0"/>
      </w:pPr>
    </w:p>
    <w:p w:rsidR="00DD27CE" w:rsidRPr="00DD27CE" w:rsidRDefault="00DD27CE" w:rsidP="00DD27CE">
      <w:pPr>
        <w:autoSpaceDE w:val="0"/>
        <w:autoSpaceDN w:val="0"/>
        <w:adjustRightInd w:val="0"/>
        <w:spacing w:after="0"/>
        <w:rPr>
          <w:b/>
          <w:u w:val="single"/>
        </w:rPr>
      </w:pPr>
      <w:r w:rsidRPr="00DD27CE">
        <w:rPr>
          <w:b/>
          <w:u w:val="single"/>
        </w:rPr>
        <w:t>Definition of Positive Handling.</w:t>
      </w:r>
    </w:p>
    <w:p w:rsidR="00DD27CE" w:rsidRPr="00A40BE4" w:rsidRDefault="00DD27CE" w:rsidP="00DD27CE">
      <w:pPr>
        <w:autoSpaceDE w:val="0"/>
        <w:autoSpaceDN w:val="0"/>
        <w:adjustRightInd w:val="0"/>
        <w:spacing w:after="0"/>
      </w:pPr>
      <w:r w:rsidRPr="00A40BE4">
        <w:t xml:space="preserve">The positive handling should be seen as a range of strategies and techniques to reduce the risks to individuals through diversion, diffusion and de-escalation when an individual’s behaviour is at risk of becoming extreme, ‘risk behaviour’. It also includes supporting an individual during the recovery after an incident. Restraining, physical intervention, of an individual should only be used when other techniques have failed or the risks or likelihood of harm are great and/or imminent. </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 xml:space="preserve">1. </w:t>
      </w:r>
      <w:r w:rsidRPr="00A40BE4">
        <w:rPr>
          <w:b/>
        </w:rPr>
        <w:t>Physical Contact.</w:t>
      </w:r>
    </w:p>
    <w:p w:rsidR="00DD27CE" w:rsidRPr="00A40BE4" w:rsidRDefault="00DD27CE" w:rsidP="00DD27CE">
      <w:pPr>
        <w:autoSpaceDE w:val="0"/>
        <w:autoSpaceDN w:val="0"/>
        <w:adjustRightInd w:val="0"/>
        <w:spacing w:after="0"/>
      </w:pPr>
      <w:r>
        <w:t>Morice Town</w:t>
      </w:r>
      <w:r w:rsidRPr="00A40BE4">
        <w:t xml:space="preserve"> Primary </w:t>
      </w:r>
      <w:r>
        <w:t>Academy does not operate a ‘non-</w:t>
      </w:r>
      <w:r w:rsidRPr="00A40BE4">
        <w:t>contact’ policy with children. There are many situations in which proper physical contact occurs between staff and pupils. It would seem reasonable that young children do require opportunities for close contact, as long as this is within public view, sensitively carried out and age/person-appropriate.</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 xml:space="preserve">2. </w:t>
      </w:r>
      <w:r w:rsidRPr="00A40BE4">
        <w:rPr>
          <w:b/>
        </w:rPr>
        <w:t>Physical/ Direct Intervention. (Directive Actions MAPA)</w:t>
      </w:r>
    </w:p>
    <w:p w:rsidR="00DD27CE" w:rsidRPr="00A40BE4" w:rsidRDefault="00DD27CE" w:rsidP="00DD27CE">
      <w:pPr>
        <w:autoSpaceDE w:val="0"/>
        <w:autoSpaceDN w:val="0"/>
        <w:adjustRightInd w:val="0"/>
        <w:spacing w:after="0"/>
      </w:pPr>
      <w:r w:rsidRPr="00A40BE4">
        <w:t>This may be used to divert a pupil from a destructive, dangerous or disruptive action, for example guiding or leading a pupil by the arm or shoulder where the pupil is compliant. Many pupils can be deflected from a potentially volatile situation into a less confrontational situation i.e. it may be possible to “defuse” a situation by a timely intervention.</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 xml:space="preserve">3. </w:t>
      </w:r>
      <w:r w:rsidRPr="00A40BE4">
        <w:rPr>
          <w:b/>
        </w:rPr>
        <w:t>Physical Control / Restraint. (Physical Intervention MAPA)</w:t>
      </w:r>
    </w:p>
    <w:p w:rsidR="00DD27CE" w:rsidRPr="00A40BE4" w:rsidRDefault="00DD27CE" w:rsidP="00DD27CE">
      <w:pPr>
        <w:autoSpaceDE w:val="0"/>
        <w:autoSpaceDN w:val="0"/>
        <w:adjustRightInd w:val="0"/>
        <w:spacing w:after="0"/>
      </w:pPr>
      <w:r w:rsidRPr="00A40BE4">
        <w:t>This should only be used as a last resort when there is an immediate risk to pupils, staff or property. All such incidents should use MAPA agreed techniques</w:t>
      </w:r>
      <w:r>
        <w:t>.</w:t>
      </w:r>
      <w:r w:rsidRPr="00A40BE4">
        <w:t xml:space="preserve"> Any incidents involving the use of reasonable force must be recorded. If anyone is injured an accident/incident report must also be completed. Records of incidents must be given to the Head Teacher/</w:t>
      </w:r>
      <w:r>
        <w:t>Assistant</w:t>
      </w:r>
      <w:r w:rsidRPr="00A40BE4">
        <w:t xml:space="preserve"> Head Teacher as soon as possible, and by the end of the </w:t>
      </w:r>
      <w:r>
        <w:t>Academy</w:t>
      </w:r>
      <w:r w:rsidRPr="00A40BE4">
        <w:t xml:space="preserve"> day at the latest.</w:t>
      </w:r>
    </w:p>
    <w:p w:rsidR="00DD27CE" w:rsidRPr="00A40BE4" w:rsidRDefault="00DD27CE" w:rsidP="00DD27CE">
      <w:pPr>
        <w:autoSpaceDE w:val="0"/>
        <w:autoSpaceDN w:val="0"/>
        <w:adjustRightInd w:val="0"/>
        <w:spacing w:after="0"/>
        <w:rPr>
          <w:b/>
          <w:bCs/>
        </w:rPr>
      </w:pPr>
    </w:p>
    <w:p w:rsidR="00DD27CE" w:rsidRPr="00DD27CE" w:rsidRDefault="00DD27CE" w:rsidP="00DD27CE">
      <w:pPr>
        <w:autoSpaceDE w:val="0"/>
        <w:autoSpaceDN w:val="0"/>
        <w:adjustRightInd w:val="0"/>
        <w:spacing w:after="0"/>
        <w:rPr>
          <w:u w:val="single"/>
        </w:rPr>
      </w:pPr>
      <w:r w:rsidRPr="00DD27CE">
        <w:rPr>
          <w:b/>
          <w:bCs/>
          <w:u w:val="single"/>
        </w:rPr>
        <w:t>Types of Incident</w:t>
      </w:r>
      <w:r w:rsidRPr="00DD27CE">
        <w:rPr>
          <w:u w:val="single"/>
        </w:rPr>
        <w:t xml:space="preserve">. </w:t>
      </w:r>
    </w:p>
    <w:p w:rsidR="00DD27CE" w:rsidRPr="00A40BE4" w:rsidRDefault="00DD27CE" w:rsidP="00DD27CE">
      <w:pPr>
        <w:autoSpaceDE w:val="0"/>
        <w:autoSpaceDN w:val="0"/>
        <w:adjustRightInd w:val="0"/>
        <w:spacing w:after="0"/>
      </w:pPr>
      <w:r w:rsidRPr="00A40BE4">
        <w:t xml:space="preserve">The incidents described in The Education and Inspections Act 2006 The Use of Reasonable Force to Control and Restrain Pupils fall into three broad categories: </w:t>
      </w:r>
    </w:p>
    <w:p w:rsidR="00DD27CE" w:rsidRPr="00A40BE4" w:rsidRDefault="00DD27CE" w:rsidP="00DD27CE">
      <w:pPr>
        <w:autoSpaceDE w:val="0"/>
        <w:autoSpaceDN w:val="0"/>
        <w:adjustRightInd w:val="0"/>
        <w:spacing w:after="0"/>
      </w:pPr>
    </w:p>
    <w:p w:rsidR="00DD27CE" w:rsidRPr="00A40BE4" w:rsidRDefault="00DD27CE" w:rsidP="00DD27CE">
      <w:pPr>
        <w:numPr>
          <w:ilvl w:val="0"/>
          <w:numId w:val="12"/>
        </w:numPr>
        <w:autoSpaceDE w:val="0"/>
        <w:autoSpaceDN w:val="0"/>
        <w:adjustRightInd w:val="0"/>
        <w:spacing w:after="0" w:line="240" w:lineRule="auto"/>
      </w:pPr>
      <w:r w:rsidRPr="00A40BE4">
        <w:t>Where action is necessary in self-defence or because there is an imminent risk of injury.</w:t>
      </w:r>
    </w:p>
    <w:p w:rsidR="00DD27CE" w:rsidRPr="00A40BE4" w:rsidRDefault="00DD27CE" w:rsidP="00DD27CE">
      <w:pPr>
        <w:numPr>
          <w:ilvl w:val="0"/>
          <w:numId w:val="12"/>
        </w:numPr>
        <w:autoSpaceDE w:val="0"/>
        <w:autoSpaceDN w:val="0"/>
        <w:adjustRightInd w:val="0"/>
        <w:spacing w:after="0" w:line="240" w:lineRule="auto"/>
      </w:pPr>
      <w:r w:rsidRPr="00A40BE4">
        <w:t>Where there is a developing risk of injury, or significant damage to property.</w:t>
      </w:r>
    </w:p>
    <w:p w:rsidR="00DD27CE" w:rsidRPr="00A40BE4" w:rsidRDefault="00DD27CE" w:rsidP="00DD27CE">
      <w:pPr>
        <w:numPr>
          <w:ilvl w:val="0"/>
          <w:numId w:val="12"/>
        </w:numPr>
        <w:autoSpaceDE w:val="0"/>
        <w:autoSpaceDN w:val="0"/>
        <w:adjustRightInd w:val="0"/>
        <w:spacing w:after="0" w:line="240" w:lineRule="auto"/>
      </w:pPr>
      <w:r w:rsidRPr="00A40BE4">
        <w:t>Where a pupil is behaving in a way that is compromising good order or discipline.</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Examples of situations which fall within one of the first two categories are:</w:t>
      </w:r>
    </w:p>
    <w:p w:rsidR="00DD27CE" w:rsidRPr="00A40BE4" w:rsidRDefault="00DD27CE" w:rsidP="00DD27CE">
      <w:pPr>
        <w:numPr>
          <w:ilvl w:val="0"/>
          <w:numId w:val="8"/>
        </w:numPr>
        <w:autoSpaceDE w:val="0"/>
        <w:autoSpaceDN w:val="0"/>
        <w:adjustRightInd w:val="0"/>
        <w:spacing w:after="0" w:line="240" w:lineRule="auto"/>
      </w:pPr>
      <w:r w:rsidRPr="00A40BE4">
        <w:t>Pupil attacks a member of staff, or another pupil;</w:t>
      </w:r>
    </w:p>
    <w:p w:rsidR="00DD27CE" w:rsidRPr="00A40BE4" w:rsidRDefault="00DD27CE" w:rsidP="00DD27CE">
      <w:pPr>
        <w:numPr>
          <w:ilvl w:val="0"/>
          <w:numId w:val="8"/>
        </w:numPr>
        <w:autoSpaceDE w:val="0"/>
        <w:autoSpaceDN w:val="0"/>
        <w:adjustRightInd w:val="0"/>
        <w:spacing w:after="0" w:line="240" w:lineRule="auto"/>
      </w:pPr>
      <w:r w:rsidRPr="00A40BE4">
        <w:t>Pupils are fighting;</w:t>
      </w:r>
    </w:p>
    <w:p w:rsidR="00DD27CE" w:rsidRPr="00A40BE4" w:rsidRDefault="00DD27CE" w:rsidP="00DD27CE">
      <w:pPr>
        <w:numPr>
          <w:ilvl w:val="0"/>
          <w:numId w:val="8"/>
        </w:numPr>
        <w:autoSpaceDE w:val="0"/>
        <w:autoSpaceDN w:val="0"/>
        <w:adjustRightInd w:val="0"/>
        <w:spacing w:after="0" w:line="240" w:lineRule="auto"/>
      </w:pPr>
      <w:r w:rsidRPr="00A40BE4">
        <w:t>A pupil is engaged in, or is on the verge of committing, deliberate damage or</w:t>
      </w:r>
    </w:p>
    <w:p w:rsidR="00DD27CE" w:rsidRPr="00A40BE4" w:rsidRDefault="00DD27CE" w:rsidP="00DD27CE">
      <w:pPr>
        <w:numPr>
          <w:ilvl w:val="0"/>
          <w:numId w:val="8"/>
        </w:numPr>
        <w:autoSpaceDE w:val="0"/>
        <w:autoSpaceDN w:val="0"/>
        <w:adjustRightInd w:val="0"/>
        <w:spacing w:after="0" w:line="240" w:lineRule="auto"/>
      </w:pPr>
      <w:r w:rsidRPr="00A40BE4">
        <w:t>vandalism to property;</w:t>
      </w:r>
    </w:p>
    <w:p w:rsidR="00DD27CE" w:rsidRPr="00A40BE4" w:rsidRDefault="00DD27CE" w:rsidP="00DD27CE">
      <w:pPr>
        <w:numPr>
          <w:ilvl w:val="0"/>
          <w:numId w:val="8"/>
        </w:numPr>
        <w:autoSpaceDE w:val="0"/>
        <w:autoSpaceDN w:val="0"/>
        <w:adjustRightInd w:val="0"/>
        <w:spacing w:after="0" w:line="240" w:lineRule="auto"/>
      </w:pPr>
      <w:r w:rsidRPr="00A40BE4">
        <w:t>A pupil is causing, or at risk of causing, injury or damage by accident, by rough play, or by misuse of dangerous materials or objects;</w:t>
      </w:r>
    </w:p>
    <w:p w:rsidR="00DD27CE" w:rsidRPr="00A40BE4" w:rsidRDefault="00DD27CE" w:rsidP="00DD27CE">
      <w:pPr>
        <w:numPr>
          <w:ilvl w:val="0"/>
          <w:numId w:val="8"/>
        </w:numPr>
        <w:autoSpaceDE w:val="0"/>
        <w:autoSpaceDN w:val="0"/>
        <w:adjustRightInd w:val="0"/>
        <w:spacing w:after="0" w:line="240" w:lineRule="auto"/>
      </w:pPr>
      <w:r w:rsidRPr="00A40BE4">
        <w:t>A pupil is running in a corridor or on a stairway in a way which he or she might have or cause an accident likely to injure him or herself or others;</w:t>
      </w:r>
    </w:p>
    <w:p w:rsidR="00DD27CE" w:rsidRPr="00A40BE4" w:rsidRDefault="00DD27CE" w:rsidP="00DD27CE">
      <w:pPr>
        <w:numPr>
          <w:ilvl w:val="0"/>
          <w:numId w:val="8"/>
        </w:numPr>
        <w:autoSpaceDE w:val="0"/>
        <w:autoSpaceDN w:val="0"/>
        <w:adjustRightInd w:val="0"/>
        <w:spacing w:after="0" w:line="240" w:lineRule="auto"/>
      </w:pPr>
      <w:r w:rsidRPr="00A40BE4">
        <w:t xml:space="preserve">A pupil absconds from a class or tries to leave </w:t>
      </w:r>
      <w:r>
        <w:t>Academy</w:t>
      </w:r>
      <w:r w:rsidRPr="00A40BE4">
        <w:t xml:space="preserve"> (NB this will only apply if a pupil could be at risk if not kept in the classroom or at </w:t>
      </w:r>
      <w:r>
        <w:t>Academy</w:t>
      </w:r>
      <w:r w:rsidRPr="00A40BE4">
        <w:t>).</w:t>
      </w:r>
    </w:p>
    <w:p w:rsidR="00DD27CE"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Examples of situations which fall into the third category are:</w:t>
      </w:r>
    </w:p>
    <w:p w:rsidR="00DD27CE" w:rsidRPr="00A40BE4" w:rsidRDefault="00DD27CE" w:rsidP="00DD27CE">
      <w:pPr>
        <w:numPr>
          <w:ilvl w:val="0"/>
          <w:numId w:val="11"/>
        </w:numPr>
        <w:autoSpaceDE w:val="0"/>
        <w:autoSpaceDN w:val="0"/>
        <w:adjustRightInd w:val="0"/>
        <w:spacing w:after="0" w:line="240" w:lineRule="auto"/>
      </w:pPr>
      <w:r w:rsidRPr="00A40BE4">
        <w:t>A pupil persistently refuses to obey a request to leave a classroom because their behaviour is unacceptable or disruptive.</w:t>
      </w:r>
    </w:p>
    <w:p w:rsidR="00DD27CE" w:rsidRPr="00A40BE4" w:rsidRDefault="00DD27CE" w:rsidP="00DD27CE">
      <w:pPr>
        <w:numPr>
          <w:ilvl w:val="0"/>
          <w:numId w:val="11"/>
        </w:numPr>
        <w:autoSpaceDE w:val="0"/>
        <w:autoSpaceDN w:val="0"/>
        <w:adjustRightInd w:val="0"/>
        <w:spacing w:after="0" w:line="240" w:lineRule="auto"/>
      </w:pPr>
      <w:r w:rsidRPr="00A40BE4">
        <w:lastRenderedPageBreak/>
        <w:t>A pupil is putting at risk the safety of their peers and staff.</w:t>
      </w:r>
    </w:p>
    <w:p w:rsidR="00DD27CE" w:rsidRPr="00A40BE4" w:rsidRDefault="00DD27CE" w:rsidP="00DD27CE">
      <w:pPr>
        <w:autoSpaceDE w:val="0"/>
        <w:autoSpaceDN w:val="0"/>
        <w:adjustRightInd w:val="0"/>
        <w:spacing w:after="0"/>
        <w:rPr>
          <w:b/>
        </w:rPr>
      </w:pPr>
    </w:p>
    <w:p w:rsidR="00DD27CE" w:rsidRPr="00DD27CE" w:rsidRDefault="00DD27CE" w:rsidP="00DD27CE">
      <w:pPr>
        <w:autoSpaceDE w:val="0"/>
        <w:autoSpaceDN w:val="0"/>
        <w:adjustRightInd w:val="0"/>
        <w:spacing w:after="0"/>
        <w:rPr>
          <w:b/>
          <w:u w:val="single"/>
        </w:rPr>
      </w:pPr>
      <w:r w:rsidRPr="00DD27CE">
        <w:rPr>
          <w:b/>
          <w:u w:val="single"/>
        </w:rPr>
        <w:t xml:space="preserve">Positive Handling Strategies -  Directive Actions </w:t>
      </w:r>
    </w:p>
    <w:p w:rsidR="00DD27CE" w:rsidRPr="00A40BE4" w:rsidRDefault="00DD27CE" w:rsidP="00DD27CE">
      <w:pPr>
        <w:autoSpaceDE w:val="0"/>
        <w:autoSpaceDN w:val="0"/>
        <w:adjustRightInd w:val="0"/>
        <w:spacing w:after="0"/>
      </w:pPr>
      <w:r w:rsidRPr="00A40BE4">
        <w:t xml:space="preserve"> When a child’s behaviour is causing concern and may become volatile</w:t>
      </w:r>
      <w:r>
        <w:t>,</w:t>
      </w:r>
      <w:r w:rsidRPr="00A40BE4">
        <w:t xml:space="preserve"> de-escalation techniques should be employed. These include:</w:t>
      </w:r>
    </w:p>
    <w:p w:rsidR="00DD27CE" w:rsidRPr="00A40BE4" w:rsidRDefault="00DD27CE" w:rsidP="00DD27CE">
      <w:pPr>
        <w:autoSpaceDE w:val="0"/>
        <w:autoSpaceDN w:val="0"/>
        <w:adjustRightInd w:val="0"/>
        <w:spacing w:after="0"/>
      </w:pPr>
    </w:p>
    <w:p w:rsidR="00DD27CE" w:rsidRPr="00A40BE4" w:rsidRDefault="00DD27CE" w:rsidP="00DD27CE">
      <w:pPr>
        <w:numPr>
          <w:ilvl w:val="0"/>
          <w:numId w:val="13"/>
        </w:numPr>
        <w:autoSpaceDE w:val="0"/>
        <w:autoSpaceDN w:val="0"/>
        <w:adjustRightInd w:val="0"/>
        <w:spacing w:after="0" w:line="240" w:lineRule="auto"/>
      </w:pPr>
      <w:r w:rsidRPr="00A40BE4">
        <w:t>Time out, some pupils may have agreements in place with members of staff that they can move to a quiet supervised area to calm down.</w:t>
      </w:r>
    </w:p>
    <w:p w:rsidR="00DD27CE" w:rsidRPr="00A40BE4" w:rsidRDefault="00DD27CE" w:rsidP="00DD27CE">
      <w:pPr>
        <w:numPr>
          <w:ilvl w:val="0"/>
          <w:numId w:val="13"/>
        </w:numPr>
        <w:autoSpaceDE w:val="0"/>
        <w:autoSpaceDN w:val="0"/>
        <w:adjustRightInd w:val="0"/>
        <w:spacing w:after="0" w:line="240" w:lineRule="auto"/>
      </w:pPr>
      <w:r w:rsidRPr="00A40BE4">
        <w:t>Withdrawal, removing a child from an inflammatory situation to a quieter area to allow them to calm down. This may involve some physical direction through guiding their by their hand, arm or shoulder to this quiet area.</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If the above measures have failed to resolve the situation and there is a clear and imminent risk to individuals safety or of serious damage to property then a physical intervention will be required. Members of staff retain their duty of care to pupils and any response, even in an emergency, must be proportionate to the circumstances. Staff should use the minimum force necessary to prevent injury and maintain safety. Physical Intervention should only be employed by a MAPA trained member of staff. Staff should work in teams if available, to ensure the safety</w:t>
      </w:r>
      <w:r>
        <w:t>,</w:t>
      </w:r>
      <w:r w:rsidRPr="00A40BE4">
        <w:t xml:space="preserve"> care and welfare of all involved</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Following any such incident the events will be recorded on form in the appendix.</w:t>
      </w:r>
      <w:r>
        <w:t xml:space="preserve"> Parents will be informed of the details of the incident as soon as possible.</w:t>
      </w:r>
      <w:r w:rsidRPr="00A40BE4">
        <w:t xml:space="preserve"> A risk assessment will be devised (or the existing one updated) to support effective responses to any such situations which may arise in the future. </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Recovery</w:t>
      </w:r>
    </w:p>
    <w:p w:rsidR="00DD27CE" w:rsidRPr="00A40BE4" w:rsidRDefault="00DD27CE" w:rsidP="00DD27CE">
      <w:pPr>
        <w:numPr>
          <w:ilvl w:val="0"/>
          <w:numId w:val="14"/>
        </w:numPr>
        <w:autoSpaceDE w:val="0"/>
        <w:autoSpaceDN w:val="0"/>
        <w:adjustRightInd w:val="0"/>
        <w:spacing w:after="0" w:line="240" w:lineRule="auto"/>
      </w:pPr>
      <w:r w:rsidRPr="00A40BE4">
        <w:t>Pupils who may be distressed by events can be offered the following support:</w:t>
      </w:r>
    </w:p>
    <w:p w:rsidR="00DD27CE" w:rsidRPr="00A40BE4" w:rsidRDefault="00DD27CE" w:rsidP="00DD27CE">
      <w:pPr>
        <w:numPr>
          <w:ilvl w:val="0"/>
          <w:numId w:val="14"/>
        </w:numPr>
        <w:autoSpaceDE w:val="0"/>
        <w:autoSpaceDN w:val="0"/>
        <w:adjustRightInd w:val="0"/>
        <w:spacing w:after="0" w:line="240" w:lineRule="auto"/>
      </w:pPr>
      <w:r w:rsidRPr="00A40BE4">
        <w:t>Quiet time taking part in a calming activity</w:t>
      </w:r>
    </w:p>
    <w:p w:rsidR="00DD27CE" w:rsidRPr="00A40BE4" w:rsidRDefault="00DD27CE" w:rsidP="00DD27CE">
      <w:pPr>
        <w:numPr>
          <w:ilvl w:val="0"/>
          <w:numId w:val="14"/>
        </w:numPr>
        <w:autoSpaceDE w:val="0"/>
        <w:autoSpaceDN w:val="0"/>
        <w:adjustRightInd w:val="0"/>
        <w:spacing w:after="0" w:line="240" w:lineRule="auto"/>
      </w:pPr>
      <w:r w:rsidRPr="00A40BE4">
        <w:t>Quiet time away from the incident / trigger</w:t>
      </w:r>
    </w:p>
    <w:p w:rsidR="00DD27CE" w:rsidRPr="00A40BE4" w:rsidRDefault="00DD27CE" w:rsidP="00DD27CE">
      <w:pPr>
        <w:numPr>
          <w:ilvl w:val="0"/>
          <w:numId w:val="14"/>
        </w:numPr>
        <w:autoSpaceDE w:val="0"/>
        <w:autoSpaceDN w:val="0"/>
        <w:adjustRightInd w:val="0"/>
        <w:spacing w:after="0" w:line="240" w:lineRule="auto"/>
      </w:pPr>
      <w:r w:rsidRPr="00A40BE4">
        <w:t>Resuming their usual routine / previous activity as soon as possible, especially for pupils with special needs</w:t>
      </w:r>
    </w:p>
    <w:p w:rsidR="00DD27CE" w:rsidRPr="00A40BE4" w:rsidRDefault="00DD27CE" w:rsidP="00DD27CE">
      <w:pPr>
        <w:numPr>
          <w:ilvl w:val="0"/>
          <w:numId w:val="14"/>
        </w:numPr>
        <w:autoSpaceDE w:val="0"/>
        <w:autoSpaceDN w:val="0"/>
        <w:adjustRightInd w:val="0"/>
        <w:spacing w:after="0" w:line="240" w:lineRule="auto"/>
      </w:pPr>
      <w:r w:rsidRPr="00A40BE4">
        <w:t>Time with a member of staff to debrief the incident</w:t>
      </w:r>
    </w:p>
    <w:p w:rsidR="00DD27CE" w:rsidRPr="00A40BE4" w:rsidRDefault="00DD27CE" w:rsidP="00DD27CE">
      <w:pPr>
        <w:numPr>
          <w:ilvl w:val="0"/>
          <w:numId w:val="14"/>
        </w:numPr>
        <w:autoSpaceDE w:val="0"/>
        <w:autoSpaceDN w:val="0"/>
        <w:adjustRightInd w:val="0"/>
        <w:spacing w:after="0" w:line="240" w:lineRule="auto"/>
      </w:pPr>
      <w:r w:rsidRPr="00A40BE4">
        <w:t>Time spent at home if the pupil is very distressed</w:t>
      </w:r>
    </w:p>
    <w:p w:rsidR="00DD27CE" w:rsidRPr="00A40BE4" w:rsidRDefault="00DD27CE" w:rsidP="00DD27CE">
      <w:pPr>
        <w:autoSpaceDE w:val="0"/>
        <w:autoSpaceDN w:val="0"/>
        <w:adjustRightInd w:val="0"/>
        <w:spacing w:after="0"/>
        <w:rPr>
          <w:b/>
          <w:bCs/>
        </w:rPr>
      </w:pPr>
    </w:p>
    <w:p w:rsidR="00DD27CE" w:rsidRPr="00DD27CE" w:rsidRDefault="00DD27CE" w:rsidP="00DD27CE">
      <w:pPr>
        <w:autoSpaceDE w:val="0"/>
        <w:autoSpaceDN w:val="0"/>
        <w:adjustRightInd w:val="0"/>
        <w:spacing w:after="0"/>
        <w:rPr>
          <w:b/>
          <w:bCs/>
          <w:u w:val="single"/>
        </w:rPr>
      </w:pPr>
      <w:r w:rsidRPr="00DD27CE">
        <w:rPr>
          <w:b/>
          <w:bCs/>
          <w:u w:val="single"/>
        </w:rPr>
        <w:t>Injury to the Child.</w:t>
      </w:r>
    </w:p>
    <w:p w:rsidR="00DD27CE" w:rsidRPr="00B05621" w:rsidRDefault="00DD27CE" w:rsidP="00DD27CE">
      <w:pPr>
        <w:autoSpaceDE w:val="0"/>
        <w:autoSpaceDN w:val="0"/>
        <w:adjustRightInd w:val="0"/>
        <w:spacing w:after="0"/>
      </w:pPr>
      <w:r w:rsidRPr="00A40BE4">
        <w:t>Any injuries to pupils as a result of incidents involving physical intervention will be recorded on the written report.  On inspection of the report the Headteacher will seek advice and take the appropriate action.</w:t>
      </w:r>
    </w:p>
    <w:p w:rsidR="00DD27CE" w:rsidRPr="00A40BE4" w:rsidRDefault="00DD27CE" w:rsidP="00DD27CE">
      <w:pPr>
        <w:autoSpaceDE w:val="0"/>
        <w:autoSpaceDN w:val="0"/>
        <w:adjustRightInd w:val="0"/>
        <w:spacing w:after="0"/>
        <w:rPr>
          <w:b/>
          <w:bCs/>
        </w:rPr>
      </w:pPr>
    </w:p>
    <w:p w:rsidR="00DD27CE" w:rsidRPr="00DD27CE" w:rsidRDefault="00DD27CE" w:rsidP="00DD27CE">
      <w:pPr>
        <w:autoSpaceDE w:val="0"/>
        <w:autoSpaceDN w:val="0"/>
        <w:adjustRightInd w:val="0"/>
        <w:spacing w:after="0"/>
        <w:rPr>
          <w:b/>
          <w:bCs/>
          <w:u w:val="single"/>
        </w:rPr>
      </w:pPr>
      <w:r w:rsidRPr="00DD27CE">
        <w:rPr>
          <w:b/>
          <w:bCs/>
          <w:u w:val="single"/>
        </w:rPr>
        <w:t>Recording and Monitoring Incidents.</w:t>
      </w:r>
    </w:p>
    <w:p w:rsidR="00DD27CE" w:rsidRPr="00A40BE4" w:rsidRDefault="00DD27CE" w:rsidP="00DD27CE">
      <w:pPr>
        <w:autoSpaceDE w:val="0"/>
        <w:autoSpaceDN w:val="0"/>
        <w:adjustRightInd w:val="0"/>
        <w:spacing w:after="0"/>
      </w:pPr>
      <w:r w:rsidRPr="00A40BE4">
        <w:t>Where physical interventions have been used, a record of the incident will be kept in a log in the head’s office. Monitoring of incidents will help to ensure that staff are following the correct procedures and will alert the Headteacher to the needs of any pupil(s) whose behaviour may require the use of reasonable force. This will be monitored by the Headteacher as appropriate.</w:t>
      </w:r>
    </w:p>
    <w:p w:rsidR="00DD27CE" w:rsidRPr="00DD27CE" w:rsidRDefault="00DD27CE" w:rsidP="00DD27CE">
      <w:pPr>
        <w:autoSpaceDE w:val="0"/>
        <w:autoSpaceDN w:val="0"/>
        <w:adjustRightInd w:val="0"/>
        <w:spacing w:after="0"/>
        <w:rPr>
          <w:u w:val="single"/>
        </w:rPr>
      </w:pPr>
    </w:p>
    <w:p w:rsidR="00DD27CE" w:rsidRPr="00DD27CE" w:rsidRDefault="00DD27CE" w:rsidP="00DD27CE">
      <w:pPr>
        <w:autoSpaceDE w:val="0"/>
        <w:autoSpaceDN w:val="0"/>
        <w:adjustRightInd w:val="0"/>
        <w:spacing w:after="0"/>
        <w:rPr>
          <w:b/>
          <w:bCs/>
          <w:u w:val="single"/>
        </w:rPr>
      </w:pPr>
      <w:r w:rsidRPr="00DD27CE">
        <w:rPr>
          <w:b/>
          <w:bCs/>
          <w:u w:val="single"/>
        </w:rPr>
        <w:t>Whistle Blowing.</w:t>
      </w:r>
    </w:p>
    <w:p w:rsidR="00DD27CE" w:rsidRPr="00A40BE4" w:rsidRDefault="00DD27CE" w:rsidP="00DD27CE">
      <w:pPr>
        <w:autoSpaceDE w:val="0"/>
        <w:autoSpaceDN w:val="0"/>
        <w:adjustRightInd w:val="0"/>
        <w:spacing w:after="0"/>
      </w:pPr>
      <w:r w:rsidRPr="00A40BE4">
        <w:t>Staff are reminded that part of their duty of care to pupils includes the requirement to report any such matters which cause them concern in relation to pupil management and welfare. Any such concerns should be raised with the Headteacher, another member of the Safeguarding Team or with the Chair of Governors, in order to allow concerns to be addressed and practice improved.</w:t>
      </w:r>
    </w:p>
    <w:p w:rsidR="00DD27CE" w:rsidRPr="00A40BE4" w:rsidRDefault="00DD27CE" w:rsidP="00DD27CE">
      <w:pPr>
        <w:autoSpaceDE w:val="0"/>
        <w:autoSpaceDN w:val="0"/>
        <w:adjustRightInd w:val="0"/>
        <w:spacing w:after="0"/>
        <w:rPr>
          <w:b/>
          <w:bCs/>
        </w:rPr>
      </w:pPr>
    </w:p>
    <w:p w:rsidR="00DD27CE" w:rsidRPr="00DD27CE" w:rsidRDefault="00DD27CE" w:rsidP="00DD27CE">
      <w:pPr>
        <w:autoSpaceDE w:val="0"/>
        <w:autoSpaceDN w:val="0"/>
        <w:adjustRightInd w:val="0"/>
        <w:spacing w:after="0"/>
        <w:rPr>
          <w:b/>
          <w:bCs/>
          <w:u w:val="single"/>
        </w:rPr>
      </w:pPr>
      <w:r w:rsidRPr="00DD27CE">
        <w:rPr>
          <w:b/>
          <w:bCs/>
          <w:u w:val="single"/>
        </w:rPr>
        <w:t>Complaints.</w:t>
      </w:r>
    </w:p>
    <w:p w:rsidR="00DD27CE" w:rsidRPr="00A40BE4" w:rsidRDefault="00DD27CE" w:rsidP="00DD27CE">
      <w:pPr>
        <w:autoSpaceDE w:val="0"/>
        <w:autoSpaceDN w:val="0"/>
        <w:adjustRightInd w:val="0"/>
        <w:spacing w:after="0"/>
      </w:pPr>
      <w:r w:rsidRPr="00A40BE4">
        <w:t xml:space="preserve">The availability of a clear policy about reasonable force and early involvement of parents should reduce the likelihood of complaints but may not eliminate them. Where the nature of any complaint made by a pupil, parent or other person in relation to the use of physical hold within the </w:t>
      </w:r>
      <w:r>
        <w:t>Academy</w:t>
      </w:r>
      <w:r w:rsidRPr="00A40BE4">
        <w:t xml:space="preserve"> indicates that an allegation of mishandling by a member staff, the </w:t>
      </w:r>
      <w:r>
        <w:t>Academy</w:t>
      </w:r>
      <w:r w:rsidRPr="00A40BE4">
        <w:t>’s Complaints Policy will be followed. In such circumstances the investigation of the complaint / allegation and any resulting action in respect of child protection, disciplinary or other procedures will be carried out in accordance with the guidance received from the LADO.</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Further guidance is available in the MAPA participant workbook.</w:t>
      </w:r>
    </w:p>
    <w:p w:rsidR="00DD27CE" w:rsidRPr="00A40BE4" w:rsidRDefault="00DD27CE" w:rsidP="00DD27CE">
      <w:pPr>
        <w:autoSpaceDE w:val="0"/>
        <w:autoSpaceDN w:val="0"/>
        <w:adjustRightInd w:val="0"/>
        <w:spacing w:after="0"/>
      </w:pPr>
    </w:p>
    <w:p w:rsidR="00DD27CE" w:rsidRPr="00A40BE4" w:rsidRDefault="00DD27CE" w:rsidP="00DD27CE">
      <w:pPr>
        <w:pStyle w:val="msonospacing0"/>
        <w:rPr>
          <w:rFonts w:cs="Calibri"/>
          <w:b/>
          <w:sz w:val="24"/>
          <w:szCs w:val="24"/>
        </w:rPr>
      </w:pPr>
      <w:r w:rsidRPr="00A40BE4">
        <w:rPr>
          <w:rFonts w:cs="Calibri"/>
          <w:b/>
          <w:sz w:val="24"/>
          <w:szCs w:val="24"/>
        </w:rPr>
        <w:t xml:space="preserve">Other Relevant Polices </w:t>
      </w:r>
    </w:p>
    <w:p w:rsidR="00DD27CE" w:rsidRPr="00A40BE4" w:rsidRDefault="00DD27CE" w:rsidP="00DD27CE">
      <w:pPr>
        <w:pStyle w:val="msonospacing0"/>
        <w:rPr>
          <w:rFonts w:cs="Calibri"/>
          <w:bCs/>
          <w:sz w:val="24"/>
          <w:szCs w:val="24"/>
        </w:rPr>
      </w:pPr>
      <w:r w:rsidRPr="00A40BE4">
        <w:rPr>
          <w:rFonts w:cs="Calibri"/>
          <w:bCs/>
          <w:sz w:val="24"/>
          <w:szCs w:val="24"/>
        </w:rPr>
        <w:t>This policy should be read in conjunction with:</w:t>
      </w:r>
    </w:p>
    <w:p w:rsidR="00DD27CE" w:rsidRPr="00A40BE4" w:rsidRDefault="00DD27CE" w:rsidP="00DD27CE">
      <w:pPr>
        <w:pStyle w:val="msonospacing0"/>
        <w:rPr>
          <w:rFonts w:cs="Calibri"/>
          <w:bCs/>
          <w:sz w:val="24"/>
          <w:szCs w:val="24"/>
        </w:rPr>
      </w:pPr>
      <w:r w:rsidRPr="00A40BE4">
        <w:rPr>
          <w:rFonts w:cs="Calibri"/>
          <w:bCs/>
          <w:sz w:val="24"/>
          <w:szCs w:val="24"/>
        </w:rPr>
        <w:t>Behaviour Policy</w:t>
      </w:r>
    </w:p>
    <w:p w:rsidR="00DD27CE" w:rsidRPr="00A40BE4" w:rsidRDefault="00DD27CE" w:rsidP="00DD27CE">
      <w:pPr>
        <w:pStyle w:val="msonospacing0"/>
        <w:rPr>
          <w:rFonts w:cs="Calibri"/>
          <w:bCs/>
          <w:sz w:val="24"/>
          <w:szCs w:val="24"/>
        </w:rPr>
      </w:pPr>
      <w:r w:rsidRPr="00A40BE4">
        <w:rPr>
          <w:rFonts w:cs="Calibri"/>
          <w:bCs/>
          <w:sz w:val="24"/>
          <w:szCs w:val="24"/>
        </w:rPr>
        <w:t>Health &amp; Safety Policy</w:t>
      </w:r>
    </w:p>
    <w:p w:rsidR="00DD27CE" w:rsidRDefault="00DD27CE" w:rsidP="00DD27CE">
      <w:pPr>
        <w:pStyle w:val="msonospacing0"/>
        <w:rPr>
          <w:rFonts w:cs="Calibri"/>
          <w:bCs/>
          <w:sz w:val="24"/>
          <w:szCs w:val="24"/>
        </w:rPr>
      </w:pPr>
      <w:r w:rsidRPr="00A40BE4">
        <w:rPr>
          <w:rFonts w:cs="Calibri"/>
          <w:bCs/>
          <w:sz w:val="24"/>
          <w:szCs w:val="24"/>
        </w:rPr>
        <w:t>Child Protection Policy</w:t>
      </w:r>
    </w:p>
    <w:p w:rsidR="00DD27CE" w:rsidRPr="00A40BE4" w:rsidRDefault="00DD27CE" w:rsidP="00DD27CE">
      <w:pPr>
        <w:pStyle w:val="msonospacing0"/>
        <w:rPr>
          <w:rFonts w:cs="Calibri"/>
          <w:bCs/>
          <w:sz w:val="24"/>
          <w:szCs w:val="24"/>
        </w:rPr>
      </w:pPr>
      <w:r>
        <w:rPr>
          <w:rFonts w:cs="Calibri"/>
          <w:bCs/>
          <w:sz w:val="24"/>
          <w:szCs w:val="24"/>
        </w:rPr>
        <w:t xml:space="preserve">Safeguarding Policy </w:t>
      </w:r>
    </w:p>
    <w:p w:rsidR="00DD27CE" w:rsidRPr="00A40BE4" w:rsidRDefault="00DD27CE" w:rsidP="00DD27CE">
      <w:pPr>
        <w:autoSpaceDE w:val="0"/>
        <w:autoSpaceDN w:val="0"/>
        <w:adjustRightInd w:val="0"/>
        <w:spacing w:after="0"/>
      </w:pPr>
    </w:p>
    <w:p w:rsidR="00DD27CE" w:rsidRPr="00A40BE4" w:rsidRDefault="00DD27CE" w:rsidP="00DD27CE">
      <w:pPr>
        <w:autoSpaceDE w:val="0"/>
        <w:autoSpaceDN w:val="0"/>
        <w:adjustRightInd w:val="0"/>
        <w:spacing w:after="0"/>
      </w:pPr>
      <w:r w:rsidRPr="00A40BE4">
        <w:t xml:space="preserve">Also see DfE guidance ‘The Use of Reasonable Force, advice for head teachers, staff and governing bodies.’ Copy in </w:t>
      </w:r>
      <w:r>
        <w:t>Academy</w:t>
      </w:r>
      <w:r w:rsidRPr="00A40BE4">
        <w:t>’s Policy Folder.</w:t>
      </w:r>
    </w:p>
    <w:p w:rsidR="00DD27CE" w:rsidRDefault="00DD27CE"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0C77B6" w:rsidRDefault="000C77B6" w:rsidP="00DD27CE">
      <w:pPr>
        <w:spacing w:after="0"/>
        <w:rPr>
          <w:sz w:val="20"/>
          <w:szCs w:val="20"/>
        </w:rPr>
      </w:pPr>
    </w:p>
    <w:p w:rsidR="002C18A4" w:rsidRPr="008D5616" w:rsidRDefault="002C18A4" w:rsidP="002C18A4">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334645</wp:posOffset>
                </wp:positionH>
                <wp:positionV relativeFrom="paragraph">
                  <wp:posOffset>-132080</wp:posOffset>
                </wp:positionV>
                <wp:extent cx="1341755" cy="5289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1755" cy="528955"/>
                        </a:xfrm>
                        <a:prstGeom prst="rect">
                          <a:avLst/>
                        </a:prstGeom>
                        <a:noFill/>
                        <a:ln w="9525" cmpd="sng">
                          <a:noFill/>
                        </a:ln>
                        <a:effectLst/>
                      </wps:spPr>
                      <wps:txbx>
                        <w:txbxContent>
                          <w:p w:rsidR="002C18A4" w:rsidRPr="009725C8" w:rsidRDefault="002C18A4" w:rsidP="002C18A4">
                            <w:pPr>
                              <w:pStyle w:val="NormalWeb"/>
                              <w:spacing w:before="0" w:beforeAutospacing="0" w:after="0" w:afterAutospacing="0"/>
                              <w:jc w:val="center"/>
                              <w:rPr>
                                <w:sz w:val="28"/>
                                <w:szCs w:val="28"/>
                              </w:rPr>
                            </w:pPr>
                            <w:r w:rsidRPr="009725C8">
                              <w:rPr>
                                <w:rFonts w:ascii="Calibri" w:hAnsi="Calibri"/>
                                <w:b/>
                                <w:bCs/>
                                <w:color w:val="00B050"/>
                                <w:sz w:val="28"/>
                                <w:szCs w:val="28"/>
                              </w:rPr>
                              <w:t>Morice Town</w:t>
                            </w:r>
                          </w:p>
                          <w:p w:rsidR="002C18A4" w:rsidRPr="009725C8" w:rsidRDefault="002C18A4" w:rsidP="002C18A4">
                            <w:pPr>
                              <w:pStyle w:val="NormalWeb"/>
                              <w:spacing w:before="0" w:beforeAutospacing="0" w:after="0" w:afterAutospacing="0"/>
                              <w:jc w:val="center"/>
                              <w:rPr>
                                <w:sz w:val="28"/>
                                <w:szCs w:val="28"/>
                              </w:rPr>
                            </w:pPr>
                            <w:r w:rsidRPr="009725C8">
                              <w:rPr>
                                <w:rFonts w:ascii="Calibri" w:hAnsi="Calibri"/>
                                <w:b/>
                                <w:bCs/>
                                <w:color w:val="00B050"/>
                                <w:sz w:val="28"/>
                                <w:szCs w:val="28"/>
                              </w:rPr>
                              <w:t>Primary</w:t>
                            </w:r>
                            <w:r>
                              <w:rPr>
                                <w:rFonts w:ascii="Calibri" w:hAnsi="Calibri"/>
                                <w:b/>
                                <w:bCs/>
                                <w:color w:val="00B050"/>
                                <w:sz w:val="28"/>
                                <w:szCs w:val="28"/>
                              </w:rPr>
                              <w:t xml:space="preserve"> School</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35pt;margin-top:-10.4pt;width:105.6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" filled="f" stroked="f">
                <v:path arrowok="t"/>
                <v:textbox>
                  <w:txbxContent>
                    <w:p w:rsidR="002C18A4" w:rsidRPr="009725C8" w:rsidRDefault="002C18A4" w:rsidP="002C18A4">
                      <w:pPr>
                        <w:pStyle w:val="NormalWeb"/>
                        <w:spacing w:before="0" w:beforeAutospacing="0" w:after="0" w:afterAutospacing="0"/>
                        <w:jc w:val="center"/>
                        <w:rPr>
                          <w:sz w:val="28"/>
                          <w:szCs w:val="28"/>
                        </w:rPr>
                      </w:pPr>
                      <w:r w:rsidRPr="009725C8">
                        <w:rPr>
                          <w:rFonts w:ascii="Calibri" w:hAnsi="Calibri"/>
                          <w:b/>
                          <w:bCs/>
                          <w:color w:val="00B050"/>
                          <w:sz w:val="28"/>
                          <w:szCs w:val="28"/>
                        </w:rPr>
                        <w:t>Morice Town</w:t>
                      </w:r>
                    </w:p>
                    <w:p w:rsidR="002C18A4" w:rsidRPr="009725C8" w:rsidRDefault="002C18A4" w:rsidP="002C18A4">
                      <w:pPr>
                        <w:pStyle w:val="NormalWeb"/>
                        <w:spacing w:before="0" w:beforeAutospacing="0" w:after="0" w:afterAutospacing="0"/>
                        <w:jc w:val="center"/>
                        <w:rPr>
                          <w:sz w:val="28"/>
                          <w:szCs w:val="28"/>
                        </w:rPr>
                      </w:pPr>
                      <w:r w:rsidRPr="009725C8">
                        <w:rPr>
                          <w:rFonts w:ascii="Calibri" w:hAnsi="Calibri"/>
                          <w:b/>
                          <w:bCs/>
                          <w:color w:val="00B050"/>
                          <w:sz w:val="28"/>
                          <w:szCs w:val="28"/>
                        </w:rPr>
                        <w:t>Primary</w:t>
                      </w:r>
                      <w:r>
                        <w:rPr>
                          <w:rFonts w:ascii="Calibri" w:hAnsi="Calibri"/>
                          <w:b/>
                          <w:bCs/>
                          <w:color w:val="00B050"/>
                          <w:sz w:val="28"/>
                          <w:szCs w:val="28"/>
                        </w:rPr>
                        <w:t xml:space="preserve"> School</w:t>
                      </w:r>
                    </w:p>
                  </w:txbxContent>
                </v:textbox>
              </v:shape>
            </w:pict>
          </mc:Fallback>
        </mc:AlternateContent>
      </w:r>
      <w:r>
        <w:rPr>
          <w:rFonts w:ascii="Arial" w:hAnsi="Arial" w:cs="Arial"/>
          <w:b/>
          <w:noProof/>
          <w:sz w:val="28"/>
          <w:szCs w:val="28"/>
          <w:lang w:eastAsia="en-GB"/>
        </w:rPr>
        <w:drawing>
          <wp:anchor distT="0" distB="0" distL="114300" distR="114300" simplePos="0" relativeHeight="251659264" behindDoc="0" locked="0" layoutInCell="1" allowOverlap="1">
            <wp:simplePos x="0" y="0"/>
            <wp:positionH relativeFrom="column">
              <wp:posOffset>-44450</wp:posOffset>
            </wp:positionH>
            <wp:positionV relativeFrom="paragraph">
              <wp:posOffset>-132080</wp:posOffset>
            </wp:positionV>
            <wp:extent cx="480695" cy="5137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69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t xml:space="preserve">                   </w:t>
      </w:r>
      <w:r w:rsidRPr="008D5616">
        <w:rPr>
          <w:rFonts w:ascii="Arial" w:hAnsi="Arial" w:cs="Arial"/>
          <w:b/>
          <w:noProof/>
          <w:sz w:val="28"/>
          <w:szCs w:val="28"/>
        </w:rPr>
        <w:t>Behavioural Incident or Concern</w:t>
      </w:r>
      <w:r>
        <w:rPr>
          <w:rFonts w:ascii="Arial" w:hAnsi="Arial" w:cs="Arial"/>
          <w:b/>
          <w:noProof/>
          <w:sz w:val="28"/>
          <w:szCs w:val="28"/>
        </w:rPr>
        <w:t xml:space="preserve"> Form (BF1</w:t>
      </w:r>
      <w:r w:rsidRPr="008D5616">
        <w:rPr>
          <w:rFonts w:ascii="Arial" w:hAnsi="Arial" w:cs="Arial"/>
          <w:b/>
          <w:noProof/>
          <w:sz w:val="28"/>
          <w:szCs w:val="28"/>
        </w:rPr>
        <w:t>)</w:t>
      </w:r>
    </w:p>
    <w:tbl>
      <w:tblPr>
        <w:tblpPr w:leftFromText="180" w:rightFromText="180" w:vertAnchor="page" w:horzAnchor="margin"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572"/>
        <w:gridCol w:w="1203"/>
        <w:gridCol w:w="1563"/>
        <w:gridCol w:w="212"/>
        <w:gridCol w:w="1775"/>
        <w:gridCol w:w="779"/>
        <w:gridCol w:w="996"/>
        <w:gridCol w:w="1776"/>
      </w:tblGrid>
      <w:tr w:rsidR="002C18A4" w:rsidTr="002C18A4">
        <w:trPr>
          <w:trHeight w:val="700"/>
        </w:trPr>
        <w:tc>
          <w:tcPr>
            <w:tcW w:w="3550" w:type="dxa"/>
            <w:gridSpan w:val="3"/>
            <w:tcBorders>
              <w:bottom w:val="single" w:sz="4" w:space="0" w:color="auto"/>
            </w:tcBorders>
            <w:shd w:val="clear" w:color="auto" w:fill="auto"/>
          </w:tcPr>
          <w:p w:rsidR="002C18A4" w:rsidRPr="00686B34" w:rsidRDefault="002C18A4" w:rsidP="002C18A4">
            <w:pPr>
              <w:rPr>
                <w:rFonts w:ascii="Arial" w:hAnsi="Arial" w:cs="Arial"/>
                <w:b/>
                <w:sz w:val="20"/>
                <w:szCs w:val="20"/>
              </w:rPr>
            </w:pPr>
            <w:r>
              <w:rPr>
                <w:rFonts w:ascii="Arial" w:hAnsi="Arial" w:cs="Arial"/>
                <w:b/>
                <w:sz w:val="20"/>
                <w:szCs w:val="20"/>
              </w:rPr>
              <w:t>Time and date:</w:t>
            </w:r>
          </w:p>
        </w:tc>
        <w:tc>
          <w:tcPr>
            <w:tcW w:w="3550" w:type="dxa"/>
            <w:gridSpan w:val="3"/>
            <w:tcBorders>
              <w:bottom w:val="single" w:sz="4" w:space="0" w:color="auto"/>
            </w:tcBorders>
            <w:shd w:val="clear" w:color="auto" w:fill="auto"/>
          </w:tcPr>
          <w:p w:rsidR="002C18A4" w:rsidRPr="00686B34" w:rsidRDefault="002C18A4" w:rsidP="002C18A4">
            <w:pPr>
              <w:rPr>
                <w:rFonts w:ascii="Arial" w:hAnsi="Arial" w:cs="Arial"/>
                <w:sz w:val="20"/>
                <w:szCs w:val="20"/>
              </w:rPr>
            </w:pPr>
            <w:r>
              <w:rPr>
                <w:rFonts w:ascii="Arial" w:hAnsi="Arial" w:cs="Arial"/>
                <w:b/>
                <w:sz w:val="20"/>
                <w:szCs w:val="20"/>
              </w:rPr>
              <w:t>Pupil(s) involved:</w:t>
            </w:r>
          </w:p>
        </w:tc>
        <w:tc>
          <w:tcPr>
            <w:tcW w:w="3551" w:type="dxa"/>
            <w:gridSpan w:val="3"/>
            <w:tcBorders>
              <w:bottom w:val="single" w:sz="4" w:space="0" w:color="auto"/>
            </w:tcBorders>
            <w:shd w:val="clear" w:color="auto" w:fill="auto"/>
          </w:tcPr>
          <w:p w:rsidR="002C18A4" w:rsidRPr="00686B34" w:rsidRDefault="002C18A4" w:rsidP="002C18A4">
            <w:pPr>
              <w:rPr>
                <w:rFonts w:ascii="Arial" w:hAnsi="Arial" w:cs="Arial"/>
                <w:b/>
                <w:sz w:val="20"/>
                <w:szCs w:val="20"/>
              </w:rPr>
            </w:pPr>
            <w:r>
              <w:rPr>
                <w:rFonts w:ascii="Arial" w:hAnsi="Arial" w:cs="Arial"/>
                <w:b/>
                <w:sz w:val="20"/>
                <w:szCs w:val="20"/>
              </w:rPr>
              <w:t xml:space="preserve">Incident dealt with by: </w:t>
            </w:r>
          </w:p>
        </w:tc>
      </w:tr>
      <w:tr w:rsidR="002C18A4" w:rsidTr="002C18A4">
        <w:trPr>
          <w:trHeight w:val="840"/>
        </w:trPr>
        <w:tc>
          <w:tcPr>
            <w:tcW w:w="2347" w:type="dxa"/>
            <w:gridSpan w:val="2"/>
            <w:tcBorders>
              <w:right w:val="nil"/>
            </w:tcBorders>
            <w:shd w:val="clear" w:color="auto" w:fill="auto"/>
          </w:tcPr>
          <w:p w:rsidR="002C18A4" w:rsidRPr="00F772F6" w:rsidRDefault="002C18A4" w:rsidP="002C18A4">
            <w:pPr>
              <w:spacing w:after="0"/>
              <w:rPr>
                <w:rFonts w:ascii="Arial" w:hAnsi="Arial" w:cs="Arial"/>
                <w:b/>
                <w:sz w:val="20"/>
                <w:szCs w:val="20"/>
              </w:rPr>
            </w:pPr>
            <w:r w:rsidRPr="00F772F6">
              <w:rPr>
                <w:rFonts w:ascii="Arial" w:hAnsi="Arial" w:cs="Arial"/>
                <w:b/>
                <w:sz w:val="20"/>
                <w:szCs w:val="20"/>
              </w:rPr>
              <w:t xml:space="preserve">Type of Incident:    </w:t>
            </w:r>
          </w:p>
        </w:tc>
        <w:tc>
          <w:tcPr>
            <w:tcW w:w="2766" w:type="dxa"/>
            <w:gridSpan w:val="2"/>
            <w:tcBorders>
              <w:left w:val="nil"/>
              <w:right w:val="nil"/>
            </w:tcBorders>
            <w:shd w:val="clear" w:color="auto" w:fill="auto"/>
          </w:tcPr>
          <w:p w:rsidR="002C18A4" w:rsidRDefault="002C18A4" w:rsidP="002C18A4">
            <w:pPr>
              <w:spacing w:after="0" w:line="240" w:lineRule="auto"/>
              <w:rPr>
                <w:rFonts w:ascii="Arial" w:hAnsi="Arial" w:cs="Arial"/>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81CBB">
              <w:rPr>
                <w:rFonts w:ascii="Arial" w:hAnsi="Arial" w:cs="Arial"/>
                <w:sz w:val="20"/>
                <w:szCs w:val="20"/>
              </w:rPr>
              <w:fldChar w:fldCharType="end"/>
            </w:r>
            <w:r>
              <w:rPr>
                <w:rFonts w:ascii="Arial" w:hAnsi="Arial" w:cs="Arial"/>
                <w:sz w:val="20"/>
                <w:szCs w:val="20"/>
              </w:rPr>
              <w:t xml:space="preserve"> Assault/violence to peer  </w:t>
            </w: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81CBB">
              <w:rPr>
                <w:rFonts w:ascii="Arial" w:hAnsi="Arial" w:cs="Arial"/>
                <w:sz w:val="20"/>
                <w:szCs w:val="20"/>
              </w:rPr>
              <w:fldChar w:fldCharType="end"/>
            </w:r>
            <w:r>
              <w:rPr>
                <w:rFonts w:ascii="Arial" w:hAnsi="Arial" w:cs="Arial"/>
                <w:sz w:val="20"/>
                <w:szCs w:val="20"/>
              </w:rPr>
              <w:t xml:space="preserve"> Risk of self harm</w:t>
            </w:r>
            <w:r w:rsidRPr="00981CBB">
              <w:rPr>
                <w:rFonts w:ascii="Arial" w:hAnsi="Arial" w:cs="Arial"/>
                <w:sz w:val="20"/>
                <w:szCs w:val="20"/>
              </w:rPr>
              <w:t xml:space="preserve"> </w:t>
            </w:r>
            <w:r>
              <w:rPr>
                <w:rFonts w:ascii="Arial" w:hAnsi="Arial" w:cs="Arial"/>
                <w:sz w:val="20"/>
                <w:szCs w:val="20"/>
              </w:rPr>
              <w:t xml:space="preserve">       </w:t>
            </w:r>
          </w:p>
          <w:p w:rsidR="002C18A4" w:rsidRPr="00686B34" w:rsidRDefault="002C18A4" w:rsidP="002C18A4">
            <w:pPr>
              <w:spacing w:after="0" w:line="240" w:lineRule="auto"/>
              <w:rPr>
                <w:rFonts w:ascii="Arial" w:hAnsi="Arial" w:cs="Arial"/>
                <w:b/>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81CBB">
              <w:rPr>
                <w:rFonts w:ascii="Arial" w:hAnsi="Arial" w:cs="Arial"/>
                <w:sz w:val="20"/>
                <w:szCs w:val="20"/>
              </w:rPr>
              <w:fldChar w:fldCharType="end"/>
            </w:r>
            <w:r>
              <w:rPr>
                <w:rFonts w:ascii="Arial" w:hAnsi="Arial" w:cs="Arial"/>
                <w:sz w:val="20"/>
                <w:szCs w:val="20"/>
              </w:rPr>
              <w:t xml:space="preserve">Theft           </w:t>
            </w:r>
          </w:p>
        </w:tc>
        <w:tc>
          <w:tcPr>
            <w:tcW w:w="2766" w:type="dxa"/>
            <w:gridSpan w:val="3"/>
            <w:tcBorders>
              <w:left w:val="nil"/>
              <w:right w:val="nil"/>
            </w:tcBorders>
            <w:shd w:val="clear" w:color="auto" w:fill="auto"/>
          </w:tcPr>
          <w:p w:rsidR="002C18A4" w:rsidRDefault="002C18A4" w:rsidP="002C18A4">
            <w:pPr>
              <w:spacing w:after="0" w:line="240" w:lineRule="auto"/>
              <w:rPr>
                <w:rFonts w:ascii="Arial" w:hAnsi="Arial" w:cs="Arial"/>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81CBB">
              <w:rPr>
                <w:rFonts w:ascii="Arial" w:hAnsi="Arial" w:cs="Arial"/>
                <w:sz w:val="20"/>
                <w:szCs w:val="20"/>
              </w:rPr>
              <w:fldChar w:fldCharType="end"/>
            </w:r>
            <w:r>
              <w:rPr>
                <w:rFonts w:ascii="Arial" w:hAnsi="Arial" w:cs="Arial"/>
                <w:sz w:val="20"/>
                <w:szCs w:val="20"/>
              </w:rPr>
              <w:t xml:space="preserve"> Injury to staff member  </w:t>
            </w: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81CBB">
              <w:rPr>
                <w:rFonts w:ascii="Arial" w:hAnsi="Arial" w:cs="Arial"/>
                <w:sz w:val="20"/>
                <w:szCs w:val="20"/>
              </w:rPr>
              <w:fldChar w:fldCharType="end"/>
            </w:r>
            <w:r>
              <w:rPr>
                <w:rFonts w:ascii="Arial" w:hAnsi="Arial" w:cs="Arial"/>
                <w:sz w:val="20"/>
                <w:szCs w:val="20"/>
              </w:rPr>
              <w:t xml:space="preserve"> Bullying</w:t>
            </w:r>
          </w:p>
          <w:p w:rsidR="002C18A4" w:rsidRPr="00686B34" w:rsidRDefault="002C18A4" w:rsidP="002C18A4">
            <w:pPr>
              <w:spacing w:after="0" w:line="240" w:lineRule="auto"/>
              <w:rPr>
                <w:rFonts w:ascii="Arial" w:hAnsi="Arial" w:cs="Arial"/>
                <w:b/>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81CBB">
              <w:rPr>
                <w:rFonts w:ascii="Arial" w:hAnsi="Arial" w:cs="Arial"/>
                <w:sz w:val="20"/>
                <w:szCs w:val="20"/>
              </w:rPr>
              <w:fldChar w:fldCharType="end"/>
            </w:r>
            <w:r>
              <w:rPr>
                <w:rFonts w:ascii="Arial" w:hAnsi="Arial" w:cs="Arial"/>
                <w:sz w:val="20"/>
                <w:szCs w:val="20"/>
              </w:rPr>
              <w:t xml:space="preserve"> Intimidation        </w:t>
            </w:r>
          </w:p>
        </w:tc>
        <w:tc>
          <w:tcPr>
            <w:tcW w:w="2772" w:type="dxa"/>
            <w:gridSpan w:val="2"/>
            <w:tcBorders>
              <w:left w:val="nil"/>
            </w:tcBorders>
            <w:shd w:val="clear" w:color="auto" w:fill="auto"/>
          </w:tcPr>
          <w:p w:rsidR="002C18A4" w:rsidRDefault="002C18A4" w:rsidP="002C18A4">
            <w:pPr>
              <w:spacing w:after="0" w:line="240" w:lineRule="auto"/>
              <w:rPr>
                <w:rFonts w:ascii="Arial" w:hAnsi="Arial" w:cs="Arial"/>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81CBB">
              <w:rPr>
                <w:rFonts w:ascii="Arial" w:hAnsi="Arial" w:cs="Arial"/>
                <w:sz w:val="20"/>
                <w:szCs w:val="20"/>
              </w:rPr>
              <w:fldChar w:fldCharType="end"/>
            </w:r>
            <w:r>
              <w:rPr>
                <w:rFonts w:ascii="Arial" w:hAnsi="Arial" w:cs="Arial"/>
                <w:sz w:val="20"/>
                <w:szCs w:val="20"/>
              </w:rPr>
              <w:t xml:space="preserve"> Risk of injury to peer  </w:t>
            </w:r>
          </w:p>
          <w:p w:rsidR="002C18A4" w:rsidRDefault="002C18A4" w:rsidP="002C18A4">
            <w:pPr>
              <w:spacing w:after="0" w:line="240" w:lineRule="auto"/>
              <w:rPr>
                <w:rFonts w:ascii="Arial" w:hAnsi="Arial" w:cs="Arial"/>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81CBB">
              <w:rPr>
                <w:rFonts w:ascii="Arial" w:hAnsi="Arial" w:cs="Arial"/>
                <w:sz w:val="20"/>
                <w:szCs w:val="20"/>
              </w:rPr>
              <w:fldChar w:fldCharType="end"/>
            </w:r>
            <w:r>
              <w:rPr>
                <w:rFonts w:ascii="Arial" w:hAnsi="Arial" w:cs="Arial"/>
                <w:sz w:val="20"/>
                <w:szCs w:val="20"/>
              </w:rPr>
              <w:t xml:space="preserve"> Damage to property    </w:t>
            </w:r>
          </w:p>
          <w:p w:rsidR="002C18A4" w:rsidRPr="00686B34" w:rsidRDefault="002C18A4" w:rsidP="002C18A4">
            <w:pPr>
              <w:spacing w:after="0" w:line="240" w:lineRule="auto"/>
              <w:rPr>
                <w:rFonts w:ascii="Arial" w:hAnsi="Arial" w:cs="Arial"/>
                <w:b/>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81CBB">
              <w:rPr>
                <w:rFonts w:ascii="Arial" w:hAnsi="Arial" w:cs="Arial"/>
                <w:sz w:val="20"/>
                <w:szCs w:val="20"/>
              </w:rPr>
              <w:fldChar w:fldCharType="end"/>
            </w:r>
            <w:r>
              <w:rPr>
                <w:rFonts w:ascii="Arial" w:hAnsi="Arial" w:cs="Arial"/>
                <w:sz w:val="20"/>
                <w:szCs w:val="20"/>
              </w:rPr>
              <w:t xml:space="preserve"> Non-compliance      </w:t>
            </w:r>
          </w:p>
        </w:tc>
      </w:tr>
      <w:tr w:rsidR="002C18A4" w:rsidTr="002C18A4">
        <w:trPr>
          <w:trHeight w:val="3532"/>
        </w:trPr>
        <w:tc>
          <w:tcPr>
            <w:tcW w:w="10651" w:type="dxa"/>
            <w:gridSpan w:val="9"/>
            <w:shd w:val="clear" w:color="auto" w:fill="auto"/>
          </w:tcPr>
          <w:p w:rsidR="002C18A4" w:rsidRPr="00705C62" w:rsidRDefault="002C18A4" w:rsidP="002C18A4">
            <w:pPr>
              <w:rPr>
                <w:rFonts w:ascii="Arial" w:hAnsi="Arial" w:cs="Arial"/>
                <w:b/>
              </w:rPr>
            </w:pPr>
            <w:r w:rsidRPr="00F772F6">
              <w:rPr>
                <w:rFonts w:ascii="Arial" w:hAnsi="Arial" w:cs="Arial"/>
                <w:b/>
                <w:sz w:val="20"/>
                <w:szCs w:val="20"/>
              </w:rPr>
              <w:t>Details of incident</w:t>
            </w:r>
            <w:r>
              <w:rPr>
                <w:rFonts w:ascii="Arial" w:hAnsi="Arial" w:cs="Arial"/>
                <w:b/>
              </w:rPr>
              <w:t xml:space="preserve">: </w:t>
            </w:r>
            <w:r w:rsidRPr="000B7846">
              <w:rPr>
                <w:rFonts w:ascii="Arial" w:hAnsi="Arial" w:cs="Arial"/>
                <w:sz w:val="16"/>
                <w:szCs w:val="16"/>
              </w:rPr>
              <w:t>(inc trigger if known</w:t>
            </w:r>
            <w:r>
              <w:rPr>
                <w:rFonts w:ascii="Arial" w:hAnsi="Arial" w:cs="Arial"/>
                <w:sz w:val="16"/>
                <w:szCs w:val="16"/>
              </w:rPr>
              <w:t xml:space="preserve"> and witnesses</w:t>
            </w:r>
            <w:r w:rsidRPr="000B7846">
              <w:rPr>
                <w:rFonts w:ascii="Arial" w:hAnsi="Arial" w:cs="Arial"/>
                <w:sz w:val="16"/>
                <w:szCs w:val="16"/>
              </w:rPr>
              <w:t>)</w:t>
            </w:r>
          </w:p>
          <w:p w:rsidR="002C18A4" w:rsidRDefault="002C18A4" w:rsidP="002C18A4">
            <w:pPr>
              <w:rPr>
                <w:rFonts w:ascii="Arial" w:hAnsi="Arial" w:cs="Arial"/>
                <w:b/>
              </w:rPr>
            </w:pPr>
          </w:p>
          <w:p w:rsidR="002C18A4" w:rsidRDefault="002C18A4" w:rsidP="002C18A4">
            <w:pPr>
              <w:rPr>
                <w:rFonts w:ascii="Arial" w:hAnsi="Arial" w:cs="Arial"/>
                <w:b/>
              </w:rPr>
            </w:pPr>
          </w:p>
          <w:p w:rsidR="002C18A4" w:rsidRDefault="002C18A4" w:rsidP="002C18A4">
            <w:pPr>
              <w:rPr>
                <w:rFonts w:ascii="Arial" w:hAnsi="Arial" w:cs="Arial"/>
                <w:sz w:val="20"/>
                <w:szCs w:val="20"/>
              </w:rPr>
            </w:pPr>
            <w:r w:rsidRPr="00F772F6">
              <w:rPr>
                <w:rFonts w:ascii="Arial" w:hAnsi="Arial" w:cs="Arial"/>
                <w:b/>
                <w:sz w:val="20"/>
                <w:szCs w:val="20"/>
              </w:rPr>
              <w:t xml:space="preserve">Mechanism used to manage behaviour: </w:t>
            </w:r>
          </w:p>
          <w:p w:rsidR="002C18A4" w:rsidRPr="00F772F6" w:rsidRDefault="002C18A4" w:rsidP="002C18A4">
            <w:pPr>
              <w:rPr>
                <w:rFonts w:ascii="Arial" w:hAnsi="Arial" w:cs="Arial"/>
                <w:sz w:val="20"/>
                <w:szCs w:val="20"/>
              </w:rPr>
            </w:pPr>
            <w:r w:rsidRPr="00F772F6">
              <w:rPr>
                <w:rFonts w:ascii="Arial" w:hAnsi="Arial" w:cs="Arial"/>
                <w:sz w:val="20"/>
                <w:szCs w:val="20"/>
              </w:rPr>
              <w:t xml:space="preserve">   </w:t>
            </w:r>
          </w:p>
          <w:p w:rsidR="002C18A4" w:rsidRPr="002C18A4" w:rsidRDefault="002C18A4" w:rsidP="002C18A4">
            <w:pPr>
              <w:rPr>
                <w:rFonts w:ascii="Arial" w:hAnsi="Arial" w:cs="Arial"/>
                <w:sz w:val="20"/>
                <w:szCs w:val="20"/>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81CBB">
              <w:rPr>
                <w:rFonts w:ascii="Arial" w:hAnsi="Arial" w:cs="Arial"/>
                <w:sz w:val="20"/>
                <w:szCs w:val="20"/>
              </w:rPr>
              <w:fldChar w:fldCharType="end"/>
            </w:r>
            <w:r>
              <w:rPr>
                <w:rFonts w:ascii="Arial" w:hAnsi="Arial" w:cs="Arial"/>
                <w:sz w:val="20"/>
                <w:szCs w:val="20"/>
              </w:rPr>
              <w:t xml:space="preserve"> Time out</w:t>
            </w:r>
            <w:r>
              <w:rPr>
                <w:rFonts w:ascii="Arial" w:hAnsi="Arial" w:cs="Arial"/>
                <w:b/>
              </w:rPr>
              <w:t xml:space="preserve">     </w:t>
            </w: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81CBB">
              <w:rPr>
                <w:rFonts w:ascii="Arial" w:hAnsi="Arial" w:cs="Arial"/>
                <w:sz w:val="20"/>
                <w:szCs w:val="20"/>
              </w:rPr>
              <w:fldChar w:fldCharType="end"/>
            </w:r>
            <w:r>
              <w:rPr>
                <w:rFonts w:ascii="Arial" w:hAnsi="Arial" w:cs="Arial"/>
                <w:sz w:val="20"/>
                <w:szCs w:val="20"/>
              </w:rPr>
              <w:t xml:space="preserve"> Disengagement </w:t>
            </w:r>
            <w:r w:rsidRPr="002B21BF">
              <w:rPr>
                <w:rFonts w:ascii="Arial" w:hAnsi="Arial" w:cs="Arial"/>
                <w:sz w:val="12"/>
                <w:szCs w:val="12"/>
              </w:rPr>
              <w:t xml:space="preserve">(please </w:t>
            </w:r>
            <w:r>
              <w:rPr>
                <w:rFonts w:ascii="Arial" w:hAnsi="Arial" w:cs="Arial"/>
                <w:sz w:val="12"/>
                <w:szCs w:val="12"/>
              </w:rPr>
              <w:t>complete BF2</w:t>
            </w:r>
            <w:r w:rsidRPr="002B21BF">
              <w:rPr>
                <w:rFonts w:ascii="Arial" w:hAnsi="Arial" w:cs="Arial"/>
                <w:sz w:val="12"/>
                <w:szCs w:val="12"/>
              </w:rPr>
              <w:t xml:space="preserve">)   </w:t>
            </w:r>
            <w:r>
              <w:rPr>
                <w:rFonts w:ascii="Arial" w:hAnsi="Arial" w:cs="Arial"/>
                <w:sz w:val="12"/>
                <w:szCs w:val="12"/>
              </w:rPr>
              <w:t xml:space="preserve">  </w:t>
            </w:r>
            <w:r w:rsidRPr="002B21BF">
              <w:rPr>
                <w:rFonts w:ascii="Arial" w:hAnsi="Arial" w:cs="Arial"/>
                <w:sz w:val="12"/>
                <w:szCs w:val="12"/>
              </w:rPr>
              <w:t xml:space="preserve"> </w:t>
            </w:r>
            <w:r>
              <w:rPr>
                <w:rFonts w:ascii="Arial" w:hAnsi="Arial" w:cs="Arial"/>
                <w:sz w:val="12"/>
                <w:szCs w:val="12"/>
              </w:rPr>
              <w:t xml:space="preserve">  </w:t>
            </w: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81CBB">
              <w:rPr>
                <w:rFonts w:ascii="Arial" w:hAnsi="Arial" w:cs="Arial"/>
                <w:sz w:val="20"/>
                <w:szCs w:val="20"/>
              </w:rPr>
              <w:fldChar w:fldCharType="end"/>
            </w:r>
            <w:r>
              <w:rPr>
                <w:rFonts w:ascii="Arial" w:hAnsi="Arial" w:cs="Arial"/>
                <w:sz w:val="20"/>
                <w:szCs w:val="20"/>
              </w:rPr>
              <w:t xml:space="preserve"> Hold </w:t>
            </w:r>
            <w:r w:rsidRPr="002B21BF">
              <w:rPr>
                <w:rFonts w:ascii="Arial" w:hAnsi="Arial" w:cs="Arial"/>
                <w:sz w:val="12"/>
                <w:szCs w:val="12"/>
              </w:rPr>
              <w:t xml:space="preserve">(please </w:t>
            </w:r>
            <w:r>
              <w:rPr>
                <w:rFonts w:ascii="Arial" w:hAnsi="Arial" w:cs="Arial"/>
                <w:sz w:val="12"/>
                <w:szCs w:val="12"/>
              </w:rPr>
              <w:t>complete BF2</w:t>
            </w:r>
            <w:r w:rsidRPr="002B21BF">
              <w:rPr>
                <w:rFonts w:ascii="Arial" w:hAnsi="Arial" w:cs="Arial"/>
                <w:sz w:val="12"/>
                <w:szCs w:val="12"/>
              </w:rPr>
              <w:t xml:space="preserve">)  </w:t>
            </w:r>
            <w:r>
              <w:rPr>
                <w:rFonts w:ascii="Arial" w:hAnsi="Arial" w:cs="Arial"/>
                <w:sz w:val="12"/>
                <w:szCs w:val="12"/>
              </w:rPr>
              <w:t xml:space="preserve">  </w:t>
            </w:r>
            <w:r w:rsidRPr="002B21BF">
              <w:rPr>
                <w:rFonts w:ascii="Arial" w:hAnsi="Arial" w:cs="Arial"/>
                <w:sz w:val="12"/>
                <w:szCs w:val="12"/>
              </w:rPr>
              <w:t xml:space="preserve">  </w:t>
            </w:r>
            <w:r>
              <w:rPr>
                <w:rFonts w:ascii="Arial" w:hAnsi="Arial" w:cs="Arial"/>
                <w:sz w:val="12"/>
                <w:szCs w:val="12"/>
              </w:rPr>
              <w:t xml:space="preserve">  </w:t>
            </w: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81CBB">
              <w:rPr>
                <w:rFonts w:ascii="Arial" w:hAnsi="Arial" w:cs="Arial"/>
                <w:sz w:val="20"/>
                <w:szCs w:val="20"/>
              </w:rPr>
              <w:fldChar w:fldCharType="end"/>
            </w:r>
            <w:r>
              <w:rPr>
                <w:rFonts w:ascii="Arial" w:hAnsi="Arial" w:cs="Arial"/>
                <w:sz w:val="20"/>
                <w:szCs w:val="20"/>
              </w:rPr>
              <w:t xml:space="preserve"> Escorted from class   </w:t>
            </w:r>
          </w:p>
          <w:p w:rsidR="002C18A4" w:rsidRPr="00705C62" w:rsidRDefault="002C18A4" w:rsidP="002C18A4">
            <w:pPr>
              <w:rPr>
                <w:rFonts w:ascii="Arial" w:hAnsi="Arial" w:cs="Arial"/>
                <w:b/>
              </w:rPr>
            </w:pP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81CBB">
              <w:rPr>
                <w:rFonts w:ascii="Arial" w:hAnsi="Arial" w:cs="Arial"/>
                <w:sz w:val="20"/>
                <w:szCs w:val="20"/>
              </w:rPr>
              <w:fldChar w:fldCharType="end"/>
            </w:r>
            <w:r>
              <w:rPr>
                <w:rFonts w:ascii="Arial" w:hAnsi="Arial" w:cs="Arial"/>
                <w:sz w:val="20"/>
                <w:szCs w:val="20"/>
              </w:rPr>
              <w:t xml:space="preserve"> Class evacuation      </w:t>
            </w:r>
            <w:r w:rsidRPr="00981CBB">
              <w:rPr>
                <w:rFonts w:ascii="Arial" w:hAnsi="Arial" w:cs="Arial"/>
                <w:sz w:val="20"/>
                <w:szCs w:val="20"/>
              </w:rPr>
              <w:fldChar w:fldCharType="begin">
                <w:ffData>
                  <w:name w:val="Check3"/>
                  <w:enabled/>
                  <w:calcOnExit w:val="0"/>
                  <w:checkBox>
                    <w:sizeAuto/>
                    <w:default w:val="0"/>
                  </w:checkBox>
                </w:ffData>
              </w:fldChar>
            </w:r>
            <w:r w:rsidRPr="00981CBB">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81CBB">
              <w:rPr>
                <w:rFonts w:ascii="Arial" w:hAnsi="Arial" w:cs="Arial"/>
                <w:sz w:val="20"/>
                <w:szCs w:val="20"/>
              </w:rPr>
              <w:fldChar w:fldCharType="end"/>
            </w:r>
            <w:r>
              <w:rPr>
                <w:rFonts w:ascii="Arial" w:hAnsi="Arial" w:cs="Arial"/>
                <w:sz w:val="20"/>
                <w:szCs w:val="20"/>
              </w:rPr>
              <w:t xml:space="preserve"> Other </w:t>
            </w:r>
            <w:r w:rsidRPr="002B21BF">
              <w:rPr>
                <w:rFonts w:ascii="Arial" w:hAnsi="Arial" w:cs="Arial"/>
                <w:sz w:val="12"/>
                <w:szCs w:val="12"/>
              </w:rPr>
              <w:t xml:space="preserve">(please </w:t>
            </w:r>
            <w:r>
              <w:rPr>
                <w:rFonts w:ascii="Arial" w:hAnsi="Arial" w:cs="Arial"/>
                <w:sz w:val="12"/>
                <w:szCs w:val="12"/>
              </w:rPr>
              <w:t>complete BR2</w:t>
            </w:r>
            <w:r w:rsidRPr="002B21BF">
              <w:rPr>
                <w:rFonts w:ascii="Arial" w:hAnsi="Arial" w:cs="Arial"/>
                <w:sz w:val="12"/>
                <w:szCs w:val="12"/>
              </w:rPr>
              <w:t xml:space="preserve">)    </w:t>
            </w:r>
            <w:r>
              <w:rPr>
                <w:rFonts w:ascii="Arial" w:hAnsi="Arial" w:cs="Arial"/>
                <w:sz w:val="12"/>
                <w:szCs w:val="12"/>
              </w:rPr>
              <w:t xml:space="preserve">    </w:t>
            </w:r>
          </w:p>
        </w:tc>
      </w:tr>
      <w:tr w:rsidR="002C18A4" w:rsidTr="002C18A4">
        <w:trPr>
          <w:trHeight w:val="1101"/>
        </w:trPr>
        <w:tc>
          <w:tcPr>
            <w:tcW w:w="10651" w:type="dxa"/>
            <w:gridSpan w:val="9"/>
            <w:tcBorders>
              <w:bottom w:val="single" w:sz="4" w:space="0" w:color="auto"/>
            </w:tcBorders>
            <w:shd w:val="clear" w:color="auto" w:fill="auto"/>
          </w:tcPr>
          <w:p w:rsidR="002C18A4" w:rsidRPr="00705C62" w:rsidRDefault="002C18A4" w:rsidP="002C18A4">
            <w:pPr>
              <w:rPr>
                <w:rFonts w:ascii="Arial" w:hAnsi="Arial" w:cs="Arial"/>
                <w:b/>
              </w:rPr>
            </w:pPr>
            <w:r>
              <w:rPr>
                <w:rFonts w:ascii="Arial" w:hAnsi="Arial" w:cs="Arial"/>
                <w:b/>
                <w:sz w:val="20"/>
                <w:szCs w:val="20"/>
              </w:rPr>
              <w:t>Sanctions previously employed:</w:t>
            </w:r>
          </w:p>
          <w:p w:rsidR="002C18A4" w:rsidRDefault="002C18A4" w:rsidP="002C18A4">
            <w:pPr>
              <w:rPr>
                <w:rFonts w:ascii="Arial" w:hAnsi="Arial" w:cs="Arial"/>
                <w:b/>
              </w:rPr>
            </w:pPr>
          </w:p>
        </w:tc>
      </w:tr>
      <w:tr w:rsidR="002C18A4" w:rsidTr="002C18A4">
        <w:trPr>
          <w:trHeight w:val="360"/>
        </w:trPr>
        <w:tc>
          <w:tcPr>
            <w:tcW w:w="10651" w:type="dxa"/>
            <w:gridSpan w:val="9"/>
            <w:shd w:val="clear" w:color="auto" w:fill="000000"/>
            <w:vAlign w:val="center"/>
          </w:tcPr>
          <w:p w:rsidR="002C18A4" w:rsidRPr="00815C48" w:rsidRDefault="002C18A4" w:rsidP="002C18A4">
            <w:pPr>
              <w:jc w:val="center"/>
              <w:rPr>
                <w:rFonts w:ascii="Arial" w:hAnsi="Arial" w:cs="Arial"/>
                <w:b/>
                <w:color w:val="FFFFFF"/>
              </w:rPr>
            </w:pPr>
            <w:r w:rsidRPr="00815C48">
              <w:rPr>
                <w:rFonts w:ascii="Arial" w:hAnsi="Arial" w:cs="Arial"/>
                <w:b/>
                <w:color w:val="FFFFFF"/>
              </w:rPr>
              <w:t>Previous stage on Behaviour Pathway</w:t>
            </w:r>
          </w:p>
        </w:tc>
      </w:tr>
      <w:tr w:rsidR="002C18A4" w:rsidTr="002C18A4">
        <w:trPr>
          <w:trHeight w:val="359"/>
        </w:trPr>
        <w:tc>
          <w:tcPr>
            <w:tcW w:w="1775" w:type="dxa"/>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Main Stage</w:t>
            </w:r>
          </w:p>
        </w:tc>
        <w:tc>
          <w:tcPr>
            <w:tcW w:w="1775" w:type="dxa"/>
            <w:gridSpan w:val="2"/>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1</w:t>
            </w:r>
          </w:p>
        </w:tc>
        <w:tc>
          <w:tcPr>
            <w:tcW w:w="1775" w:type="dxa"/>
            <w:gridSpan w:val="2"/>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2</w:t>
            </w:r>
          </w:p>
        </w:tc>
        <w:tc>
          <w:tcPr>
            <w:tcW w:w="1775" w:type="dxa"/>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3</w:t>
            </w:r>
          </w:p>
        </w:tc>
        <w:tc>
          <w:tcPr>
            <w:tcW w:w="1775" w:type="dxa"/>
            <w:gridSpan w:val="2"/>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4</w:t>
            </w:r>
          </w:p>
        </w:tc>
        <w:tc>
          <w:tcPr>
            <w:tcW w:w="1776" w:type="dxa"/>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5</w:t>
            </w:r>
          </w:p>
        </w:tc>
      </w:tr>
      <w:tr w:rsidR="002C18A4" w:rsidTr="002C18A4">
        <w:trPr>
          <w:trHeight w:val="1329"/>
        </w:trPr>
        <w:tc>
          <w:tcPr>
            <w:tcW w:w="10651" w:type="dxa"/>
            <w:gridSpan w:val="9"/>
            <w:shd w:val="clear" w:color="auto" w:fill="auto"/>
          </w:tcPr>
          <w:p w:rsidR="002C18A4" w:rsidRPr="002C18A4" w:rsidRDefault="002C18A4" w:rsidP="002C18A4">
            <w:pPr>
              <w:rPr>
                <w:rFonts w:ascii="Arial" w:hAnsi="Arial" w:cs="Arial"/>
                <w:b/>
                <w:sz w:val="20"/>
                <w:szCs w:val="20"/>
              </w:rPr>
            </w:pPr>
            <w:r>
              <w:rPr>
                <w:rFonts w:ascii="Arial" w:hAnsi="Arial" w:cs="Arial"/>
                <w:b/>
                <w:sz w:val="20"/>
                <w:szCs w:val="20"/>
              </w:rPr>
              <w:t>Outcome of this incident:</w:t>
            </w:r>
          </w:p>
        </w:tc>
      </w:tr>
      <w:tr w:rsidR="002C18A4" w:rsidTr="002C18A4">
        <w:trPr>
          <w:trHeight w:val="1263"/>
        </w:trPr>
        <w:tc>
          <w:tcPr>
            <w:tcW w:w="10651" w:type="dxa"/>
            <w:gridSpan w:val="9"/>
            <w:shd w:val="clear" w:color="auto" w:fill="auto"/>
          </w:tcPr>
          <w:p w:rsidR="002C18A4" w:rsidRDefault="002C18A4" w:rsidP="002C18A4">
            <w:pPr>
              <w:rPr>
                <w:rFonts w:ascii="Arial" w:hAnsi="Arial" w:cs="Arial"/>
                <w:b/>
              </w:rPr>
            </w:pPr>
            <w:r w:rsidRPr="00F772F6">
              <w:rPr>
                <w:rFonts w:ascii="Arial" w:hAnsi="Arial" w:cs="Arial"/>
                <w:b/>
                <w:sz w:val="20"/>
                <w:szCs w:val="20"/>
              </w:rPr>
              <w:t>What nex</w:t>
            </w:r>
            <w:r>
              <w:rPr>
                <w:rFonts w:ascii="Arial" w:hAnsi="Arial" w:cs="Arial"/>
                <w:b/>
                <w:sz w:val="20"/>
                <w:szCs w:val="20"/>
              </w:rPr>
              <w:t>t?</w:t>
            </w:r>
            <w:r w:rsidRPr="00F772F6">
              <w:rPr>
                <w:rFonts w:ascii="Arial" w:hAnsi="Arial" w:cs="Arial"/>
                <w:i/>
                <w:sz w:val="16"/>
                <w:szCs w:val="16"/>
              </w:rPr>
              <w:t xml:space="preserve"> (action and by whom)</w:t>
            </w:r>
          </w:p>
          <w:p w:rsidR="002C18A4" w:rsidRDefault="002C18A4" w:rsidP="002C18A4">
            <w:pPr>
              <w:rPr>
                <w:rFonts w:ascii="Arial" w:hAnsi="Arial" w:cs="Arial"/>
                <w:b/>
              </w:rPr>
            </w:pPr>
          </w:p>
        </w:tc>
      </w:tr>
      <w:tr w:rsidR="002C18A4" w:rsidTr="002C18A4">
        <w:trPr>
          <w:trHeight w:val="341"/>
        </w:trPr>
        <w:tc>
          <w:tcPr>
            <w:tcW w:w="10651" w:type="dxa"/>
            <w:gridSpan w:val="9"/>
            <w:shd w:val="clear" w:color="auto" w:fill="000000"/>
            <w:vAlign w:val="center"/>
          </w:tcPr>
          <w:p w:rsidR="002C18A4" w:rsidRPr="00815C48" w:rsidRDefault="002C18A4" w:rsidP="002C18A4">
            <w:pPr>
              <w:jc w:val="center"/>
              <w:rPr>
                <w:rFonts w:ascii="Arial" w:hAnsi="Arial" w:cs="Arial"/>
                <w:b/>
                <w:color w:val="FFFFFF"/>
              </w:rPr>
            </w:pPr>
            <w:r w:rsidRPr="00815C48">
              <w:rPr>
                <w:rFonts w:ascii="Arial" w:hAnsi="Arial" w:cs="Arial"/>
                <w:b/>
                <w:color w:val="FFFFFF"/>
              </w:rPr>
              <w:t>New stage on Behaviour Pathway</w:t>
            </w:r>
          </w:p>
        </w:tc>
      </w:tr>
      <w:tr w:rsidR="002C18A4" w:rsidTr="002C18A4">
        <w:trPr>
          <w:trHeight w:val="293"/>
        </w:trPr>
        <w:tc>
          <w:tcPr>
            <w:tcW w:w="1775" w:type="dxa"/>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Main Stage</w:t>
            </w:r>
          </w:p>
        </w:tc>
        <w:tc>
          <w:tcPr>
            <w:tcW w:w="1775" w:type="dxa"/>
            <w:gridSpan w:val="2"/>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1</w:t>
            </w:r>
          </w:p>
        </w:tc>
        <w:tc>
          <w:tcPr>
            <w:tcW w:w="1775" w:type="dxa"/>
            <w:gridSpan w:val="2"/>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2</w:t>
            </w:r>
          </w:p>
        </w:tc>
        <w:tc>
          <w:tcPr>
            <w:tcW w:w="1775" w:type="dxa"/>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3</w:t>
            </w:r>
          </w:p>
        </w:tc>
        <w:tc>
          <w:tcPr>
            <w:tcW w:w="1775" w:type="dxa"/>
            <w:gridSpan w:val="2"/>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4</w:t>
            </w:r>
          </w:p>
        </w:tc>
        <w:tc>
          <w:tcPr>
            <w:tcW w:w="1776" w:type="dxa"/>
            <w:shd w:val="clear" w:color="auto" w:fill="auto"/>
            <w:vAlign w:val="center"/>
          </w:tcPr>
          <w:p w:rsidR="002C18A4" w:rsidRPr="00686B34" w:rsidRDefault="002C18A4" w:rsidP="002C18A4">
            <w:pPr>
              <w:jc w:val="center"/>
              <w:rPr>
                <w:rFonts w:ascii="Arial" w:hAnsi="Arial" w:cs="Arial"/>
                <w:sz w:val="18"/>
                <w:szCs w:val="18"/>
              </w:rPr>
            </w:pPr>
            <w:r w:rsidRPr="00686B34">
              <w:rPr>
                <w:rFonts w:ascii="Arial" w:hAnsi="Arial" w:cs="Arial"/>
                <w:sz w:val="18"/>
                <w:szCs w:val="18"/>
              </w:rPr>
              <w:t>Stage 5</w:t>
            </w:r>
          </w:p>
        </w:tc>
      </w:tr>
      <w:tr w:rsidR="002C18A4" w:rsidTr="002C18A4">
        <w:trPr>
          <w:trHeight w:val="2598"/>
        </w:trPr>
        <w:tc>
          <w:tcPr>
            <w:tcW w:w="10651" w:type="dxa"/>
            <w:gridSpan w:val="9"/>
            <w:shd w:val="clear" w:color="auto" w:fill="auto"/>
          </w:tcPr>
          <w:p w:rsidR="002C18A4" w:rsidRPr="00F772F6" w:rsidRDefault="002C18A4" w:rsidP="002C18A4">
            <w:pPr>
              <w:rPr>
                <w:rFonts w:ascii="Arial" w:hAnsi="Arial" w:cs="Arial"/>
                <w:b/>
                <w:sz w:val="20"/>
                <w:szCs w:val="20"/>
              </w:rPr>
            </w:pPr>
            <w:r w:rsidRPr="00F772F6">
              <w:rPr>
                <w:rFonts w:ascii="Arial" w:hAnsi="Arial" w:cs="Arial"/>
                <w:b/>
                <w:sz w:val="20"/>
                <w:szCs w:val="20"/>
              </w:rPr>
              <w:t>Follow-up/review</w:t>
            </w:r>
          </w:p>
          <w:p w:rsidR="002C18A4" w:rsidRPr="00705C62" w:rsidRDefault="002C18A4" w:rsidP="002C18A4">
            <w:pPr>
              <w:rPr>
                <w:rFonts w:ascii="Arial" w:hAnsi="Arial" w:cs="Arial"/>
                <w:b/>
              </w:rPr>
            </w:pPr>
          </w:p>
          <w:p w:rsidR="002C18A4" w:rsidRPr="00705C62" w:rsidRDefault="002C18A4" w:rsidP="002C18A4">
            <w:pPr>
              <w:rPr>
                <w:rFonts w:ascii="Arial" w:hAnsi="Arial" w:cs="Arial"/>
                <w:b/>
              </w:rPr>
            </w:pPr>
            <w:r w:rsidRPr="00F772F6">
              <w:rPr>
                <w:rFonts w:ascii="Arial" w:hAnsi="Arial" w:cs="Arial"/>
                <w:sz w:val="20"/>
                <w:szCs w:val="20"/>
              </w:rPr>
              <w:t>Parents contacted by_____________</w:t>
            </w:r>
            <w:r>
              <w:rPr>
                <w:rFonts w:ascii="Arial" w:hAnsi="Arial" w:cs="Arial"/>
                <w:sz w:val="20"/>
                <w:szCs w:val="20"/>
              </w:rPr>
              <w:t>_______________</w:t>
            </w:r>
            <w:r w:rsidRPr="00F772F6">
              <w:rPr>
                <w:rFonts w:ascii="Arial" w:hAnsi="Arial" w:cs="Arial"/>
                <w:sz w:val="20"/>
                <w:szCs w:val="20"/>
              </w:rPr>
              <w:t>_____________  at______________________</w:t>
            </w:r>
            <w:r w:rsidRPr="00F772F6">
              <w:rPr>
                <w:rFonts w:ascii="Arial" w:hAnsi="Arial" w:cs="Arial"/>
              </w:rPr>
              <w:t xml:space="preserve"> </w:t>
            </w:r>
            <w:r w:rsidRPr="00F772F6">
              <w:rPr>
                <w:rFonts w:ascii="Arial" w:hAnsi="Arial" w:cs="Arial"/>
                <w:sz w:val="12"/>
                <w:szCs w:val="12"/>
              </w:rPr>
              <w:t>(time/date)</w:t>
            </w:r>
            <w:r>
              <w:rPr>
                <w:rFonts w:ascii="Arial" w:hAnsi="Arial" w:cs="Arial"/>
                <w:b/>
              </w:rPr>
              <w:t xml:space="preserve">  </w:t>
            </w:r>
          </w:p>
          <w:p w:rsidR="002C18A4" w:rsidRDefault="002C18A4" w:rsidP="002C18A4">
            <w:pPr>
              <w:rPr>
                <w:rFonts w:ascii="Arial" w:hAnsi="Arial" w:cs="Arial"/>
                <w:b/>
              </w:rPr>
            </w:pPr>
          </w:p>
          <w:p w:rsidR="002C18A4" w:rsidRPr="002C18A4" w:rsidRDefault="002C18A4" w:rsidP="002C18A4">
            <w:pPr>
              <w:rPr>
                <w:rFonts w:ascii="Arial" w:hAnsi="Arial" w:cs="Arial"/>
                <w:b/>
                <w:sz w:val="20"/>
                <w:szCs w:val="20"/>
              </w:rPr>
            </w:pPr>
            <w:r>
              <w:rPr>
                <w:rFonts w:ascii="Arial" w:hAnsi="Arial" w:cs="Arial"/>
                <w:b/>
                <w:sz w:val="20"/>
                <w:szCs w:val="20"/>
              </w:rPr>
              <w:t>SLT comments/Actions:</w:t>
            </w:r>
          </w:p>
        </w:tc>
      </w:tr>
    </w:tbl>
    <w:p w:rsidR="002C18A4" w:rsidRDefault="002C18A4" w:rsidP="00DD27CE">
      <w:pPr>
        <w:spacing w:after="0"/>
        <w:rPr>
          <w:sz w:val="20"/>
          <w:szCs w:val="20"/>
        </w:rPr>
      </w:pPr>
    </w:p>
    <w:p w:rsidR="002C18A4" w:rsidRPr="009541AD" w:rsidRDefault="002C18A4" w:rsidP="002C18A4">
      <w:pPr>
        <w:rPr>
          <w:rFonts w:ascii="Arial" w:hAnsi="Arial" w:cs="Arial"/>
          <w:b/>
          <w:color w:val="FF0000"/>
        </w:rPr>
      </w:pPr>
      <w:r w:rsidRPr="009541AD">
        <w:rPr>
          <w:rFonts w:ascii="Arial" w:hAnsi="Arial" w:cs="Arial"/>
          <w:b/>
          <w:color w:val="FF0000"/>
        </w:rPr>
        <w:t>Only complete if physical intervention was required to aid de-escalation of a situation.</w:t>
      </w:r>
    </w:p>
    <w:p w:rsidR="002C18A4" w:rsidRDefault="002C18A4" w:rsidP="002C18A4">
      <w:pPr>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530"/>
      </w:tblGrid>
      <w:tr w:rsidR="002C18A4" w:rsidRPr="009541AD" w:rsidTr="002C18A4">
        <w:tc>
          <w:tcPr>
            <w:tcW w:w="10598" w:type="dxa"/>
            <w:gridSpan w:val="2"/>
            <w:tcBorders>
              <w:top w:val="nil"/>
              <w:left w:val="nil"/>
              <w:right w:val="nil"/>
            </w:tcBorders>
          </w:tcPr>
          <w:p w:rsidR="002C18A4" w:rsidRPr="009541AD" w:rsidRDefault="002C18A4" w:rsidP="002C18A4">
            <w:pPr>
              <w:rPr>
                <w:rFonts w:ascii="Arial" w:hAnsi="Arial" w:cs="Arial"/>
                <w:b/>
                <w:color w:val="FF0000"/>
              </w:rPr>
            </w:pPr>
          </w:p>
        </w:tc>
      </w:tr>
      <w:tr w:rsidR="002C18A4" w:rsidRPr="009541AD" w:rsidTr="002C18A4">
        <w:trPr>
          <w:trHeight w:val="2108"/>
        </w:trPr>
        <w:tc>
          <w:tcPr>
            <w:tcW w:w="10598" w:type="dxa"/>
            <w:gridSpan w:val="2"/>
          </w:tcPr>
          <w:p w:rsidR="002C18A4" w:rsidRPr="009541AD" w:rsidRDefault="002C18A4" w:rsidP="00FB75A0">
            <w:pPr>
              <w:rPr>
                <w:rFonts w:ascii="Arial" w:hAnsi="Arial" w:cs="Arial"/>
                <w:b/>
                <w:sz w:val="20"/>
                <w:szCs w:val="20"/>
              </w:rPr>
            </w:pPr>
            <w:r w:rsidRPr="009541AD">
              <w:rPr>
                <w:rFonts w:ascii="Arial" w:hAnsi="Arial" w:cs="Arial"/>
                <w:b/>
                <w:sz w:val="20"/>
                <w:szCs w:val="20"/>
              </w:rPr>
              <w:t>Reason for physical intervention:</w:t>
            </w:r>
          </w:p>
        </w:tc>
      </w:tr>
      <w:tr w:rsidR="002C18A4" w:rsidRPr="009541AD" w:rsidTr="002C18A4">
        <w:trPr>
          <w:trHeight w:val="288"/>
        </w:trPr>
        <w:tc>
          <w:tcPr>
            <w:tcW w:w="10598" w:type="dxa"/>
            <w:gridSpan w:val="2"/>
            <w:tcBorders>
              <w:bottom w:val="nil"/>
            </w:tcBorders>
          </w:tcPr>
          <w:p w:rsidR="002C18A4" w:rsidRPr="009541AD" w:rsidRDefault="002C18A4" w:rsidP="00FB75A0">
            <w:pPr>
              <w:rPr>
                <w:rFonts w:ascii="Arial" w:hAnsi="Arial" w:cs="Arial"/>
                <w:b/>
                <w:sz w:val="20"/>
                <w:szCs w:val="20"/>
              </w:rPr>
            </w:pPr>
            <w:r w:rsidRPr="009541AD">
              <w:rPr>
                <w:rFonts w:ascii="Arial" w:hAnsi="Arial" w:cs="Arial"/>
                <w:b/>
                <w:sz w:val="20"/>
                <w:szCs w:val="20"/>
              </w:rPr>
              <w:t>Type of Physical intervention:</w:t>
            </w:r>
          </w:p>
        </w:tc>
      </w:tr>
      <w:tr w:rsidR="002C18A4" w:rsidRPr="009541AD" w:rsidTr="002C18A4">
        <w:trPr>
          <w:trHeight w:val="834"/>
        </w:trPr>
        <w:tc>
          <w:tcPr>
            <w:tcW w:w="5068" w:type="dxa"/>
            <w:tcBorders>
              <w:top w:val="nil"/>
              <w:right w:val="nil"/>
            </w:tcBorders>
          </w:tcPr>
          <w:p w:rsidR="002C18A4" w:rsidRPr="009541AD" w:rsidRDefault="002C18A4" w:rsidP="00FB75A0">
            <w:pPr>
              <w:rPr>
                <w:rFonts w:ascii="Arial" w:hAnsi="Arial" w:cs="Arial"/>
                <w:sz w:val="12"/>
                <w:szCs w:val="12"/>
              </w:rPr>
            </w:pP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541AD">
              <w:rPr>
                <w:rFonts w:ascii="Arial" w:hAnsi="Arial" w:cs="Arial"/>
                <w:sz w:val="20"/>
                <w:szCs w:val="20"/>
              </w:rPr>
              <w:fldChar w:fldCharType="end"/>
            </w:r>
            <w:r w:rsidRPr="009541AD">
              <w:rPr>
                <w:rFonts w:ascii="Arial" w:hAnsi="Arial" w:cs="Arial"/>
                <w:sz w:val="20"/>
                <w:szCs w:val="20"/>
              </w:rPr>
              <w:t xml:space="preserve"> Disengagement </w:t>
            </w:r>
            <w:r w:rsidRPr="009541AD">
              <w:rPr>
                <w:rFonts w:ascii="Arial" w:hAnsi="Arial" w:cs="Arial"/>
                <w:sz w:val="12"/>
                <w:szCs w:val="12"/>
              </w:rPr>
              <w:t xml:space="preserve">(please provide details)  </w:t>
            </w:r>
          </w:p>
          <w:p w:rsidR="002C18A4" w:rsidRPr="009541AD" w:rsidRDefault="002C18A4" w:rsidP="00FB75A0">
            <w:pPr>
              <w:rPr>
                <w:rFonts w:ascii="Arial" w:hAnsi="Arial" w:cs="Arial"/>
                <w:b/>
                <w:sz w:val="20"/>
                <w:szCs w:val="20"/>
              </w:rPr>
            </w:pP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541AD">
              <w:rPr>
                <w:rFonts w:ascii="Arial" w:hAnsi="Arial" w:cs="Arial"/>
                <w:sz w:val="20"/>
                <w:szCs w:val="20"/>
              </w:rPr>
              <w:fldChar w:fldCharType="end"/>
            </w:r>
            <w:r w:rsidRPr="009541AD">
              <w:rPr>
                <w:rFonts w:ascii="Arial" w:hAnsi="Arial" w:cs="Arial"/>
                <w:sz w:val="20"/>
                <w:szCs w:val="20"/>
              </w:rPr>
              <w:t xml:space="preserve"> Standing Hold (Low- single staff member/elbows)</w:t>
            </w:r>
            <w:r w:rsidRPr="009541AD">
              <w:rPr>
                <w:rFonts w:ascii="Arial" w:hAnsi="Arial" w:cs="Arial"/>
                <w:sz w:val="12"/>
                <w:szCs w:val="12"/>
              </w:rPr>
              <w:t xml:space="preserve"> </w:t>
            </w: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541AD">
              <w:rPr>
                <w:rFonts w:ascii="Arial" w:hAnsi="Arial" w:cs="Arial"/>
                <w:sz w:val="20"/>
                <w:szCs w:val="20"/>
              </w:rPr>
              <w:fldChar w:fldCharType="end"/>
            </w:r>
            <w:r w:rsidRPr="009541AD">
              <w:rPr>
                <w:rFonts w:ascii="Arial" w:hAnsi="Arial" w:cs="Arial"/>
                <w:sz w:val="20"/>
                <w:szCs w:val="20"/>
              </w:rPr>
              <w:t xml:space="preserve"> Standing Hold (High- 2+ staff members/elbows)       </w:t>
            </w:r>
            <w:r w:rsidRPr="009541AD">
              <w:rPr>
                <w:rFonts w:ascii="Arial" w:hAnsi="Arial" w:cs="Arial"/>
                <w:sz w:val="12"/>
                <w:szCs w:val="12"/>
              </w:rPr>
              <w:t xml:space="preserve">                                                     </w:t>
            </w:r>
          </w:p>
        </w:tc>
        <w:tc>
          <w:tcPr>
            <w:tcW w:w="5530" w:type="dxa"/>
            <w:tcBorders>
              <w:top w:val="nil"/>
              <w:left w:val="nil"/>
            </w:tcBorders>
          </w:tcPr>
          <w:p w:rsidR="002C18A4" w:rsidRPr="009541AD" w:rsidRDefault="002C18A4" w:rsidP="00FB75A0">
            <w:pPr>
              <w:rPr>
                <w:rFonts w:ascii="Arial" w:hAnsi="Arial" w:cs="Arial"/>
                <w:sz w:val="20"/>
                <w:szCs w:val="20"/>
              </w:rPr>
            </w:pP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541AD">
              <w:rPr>
                <w:rFonts w:ascii="Arial" w:hAnsi="Arial" w:cs="Arial"/>
                <w:sz w:val="20"/>
                <w:szCs w:val="20"/>
              </w:rPr>
              <w:fldChar w:fldCharType="end"/>
            </w:r>
            <w:r w:rsidRPr="009541AD">
              <w:rPr>
                <w:rFonts w:ascii="Arial" w:hAnsi="Arial" w:cs="Arial"/>
                <w:sz w:val="20"/>
                <w:szCs w:val="20"/>
              </w:rPr>
              <w:t xml:space="preserve"> Seated Hold (Low/Medium/High restriction)</w:t>
            </w:r>
          </w:p>
          <w:p w:rsidR="002C18A4" w:rsidRPr="009541AD" w:rsidRDefault="002C18A4" w:rsidP="00FB75A0">
            <w:pPr>
              <w:rPr>
                <w:rFonts w:ascii="Arial" w:hAnsi="Arial" w:cs="Arial"/>
                <w:b/>
                <w:sz w:val="20"/>
                <w:szCs w:val="20"/>
              </w:rPr>
            </w:pP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541AD">
              <w:rPr>
                <w:rFonts w:ascii="Arial" w:hAnsi="Arial" w:cs="Arial"/>
                <w:sz w:val="20"/>
                <w:szCs w:val="20"/>
              </w:rPr>
              <w:fldChar w:fldCharType="end"/>
            </w:r>
            <w:r w:rsidRPr="009541AD">
              <w:rPr>
                <w:rFonts w:ascii="Arial" w:hAnsi="Arial" w:cs="Arial"/>
                <w:sz w:val="20"/>
                <w:szCs w:val="20"/>
              </w:rPr>
              <w:t xml:space="preserve"> Standing Hold (Medium- 2 staff members/elbows) </w:t>
            </w: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541AD">
              <w:rPr>
                <w:rFonts w:ascii="Arial" w:hAnsi="Arial" w:cs="Arial"/>
                <w:sz w:val="20"/>
                <w:szCs w:val="20"/>
              </w:rPr>
              <w:fldChar w:fldCharType="end"/>
            </w:r>
            <w:r w:rsidRPr="009541AD">
              <w:rPr>
                <w:rFonts w:ascii="Arial" w:hAnsi="Arial" w:cs="Arial"/>
                <w:sz w:val="20"/>
                <w:szCs w:val="20"/>
              </w:rPr>
              <w:t xml:space="preserve"> Other</w:t>
            </w:r>
          </w:p>
        </w:tc>
      </w:tr>
      <w:tr w:rsidR="002C18A4" w:rsidRPr="009541AD" w:rsidTr="002C18A4">
        <w:trPr>
          <w:trHeight w:val="978"/>
        </w:trPr>
        <w:tc>
          <w:tcPr>
            <w:tcW w:w="10598" w:type="dxa"/>
            <w:gridSpan w:val="2"/>
          </w:tcPr>
          <w:p w:rsidR="002C18A4" w:rsidRPr="009541AD" w:rsidRDefault="002C18A4" w:rsidP="00FB75A0">
            <w:pPr>
              <w:rPr>
                <w:rFonts w:ascii="Arial" w:hAnsi="Arial" w:cs="Arial"/>
                <w:b/>
                <w:sz w:val="20"/>
                <w:szCs w:val="20"/>
              </w:rPr>
            </w:pPr>
            <w:r w:rsidRPr="009541AD">
              <w:rPr>
                <w:rFonts w:ascii="Arial" w:hAnsi="Arial" w:cs="Arial"/>
                <w:b/>
                <w:sz w:val="20"/>
                <w:szCs w:val="20"/>
              </w:rPr>
              <w:t>Duration of hold/time before transition to low risk:</w:t>
            </w:r>
          </w:p>
        </w:tc>
      </w:tr>
      <w:tr w:rsidR="002C18A4" w:rsidRPr="009541AD" w:rsidTr="002C18A4">
        <w:trPr>
          <w:trHeight w:val="2122"/>
        </w:trPr>
        <w:tc>
          <w:tcPr>
            <w:tcW w:w="10598" w:type="dxa"/>
            <w:gridSpan w:val="2"/>
          </w:tcPr>
          <w:p w:rsidR="002C18A4" w:rsidRPr="009541AD" w:rsidRDefault="002C18A4" w:rsidP="00FB75A0">
            <w:pPr>
              <w:rPr>
                <w:rFonts w:ascii="Arial" w:hAnsi="Arial" w:cs="Arial"/>
                <w:sz w:val="12"/>
                <w:szCs w:val="12"/>
              </w:rPr>
            </w:pPr>
            <w:r w:rsidRPr="009541AD">
              <w:rPr>
                <w:rFonts w:ascii="Arial" w:hAnsi="Arial" w:cs="Arial"/>
                <w:b/>
                <w:sz w:val="20"/>
                <w:szCs w:val="20"/>
              </w:rPr>
              <w:t>Verbal check for injury to pupil?</w:t>
            </w:r>
            <w:r w:rsidRPr="009541AD">
              <w:rPr>
                <w:rFonts w:ascii="Arial" w:hAnsi="Arial" w:cs="Arial"/>
                <w:b/>
              </w:rPr>
              <w:t xml:space="preserve"> </w:t>
            </w: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541AD">
              <w:rPr>
                <w:rFonts w:ascii="Arial" w:hAnsi="Arial" w:cs="Arial"/>
                <w:sz w:val="20"/>
                <w:szCs w:val="20"/>
              </w:rPr>
              <w:fldChar w:fldCharType="end"/>
            </w:r>
            <w:r w:rsidRPr="009541AD">
              <w:rPr>
                <w:rFonts w:ascii="Arial" w:hAnsi="Arial" w:cs="Arial"/>
                <w:sz w:val="20"/>
                <w:szCs w:val="20"/>
              </w:rPr>
              <w:t xml:space="preserve"> Yes</w:t>
            </w:r>
            <w:r w:rsidRPr="009541AD">
              <w:rPr>
                <w:rFonts w:ascii="Arial" w:hAnsi="Arial" w:cs="Arial"/>
                <w:sz w:val="16"/>
                <w:szCs w:val="16"/>
              </w:rPr>
              <w:t>(list below )</w:t>
            </w:r>
            <w:r w:rsidRPr="009541AD">
              <w:rPr>
                <w:rFonts w:ascii="Arial" w:hAnsi="Arial" w:cs="Arial"/>
                <w:sz w:val="12"/>
                <w:szCs w:val="12"/>
              </w:rPr>
              <w:t xml:space="preserve">      </w:t>
            </w:r>
            <w:r w:rsidRPr="009541AD">
              <w:rPr>
                <w:rFonts w:ascii="Arial" w:hAnsi="Arial" w:cs="Arial"/>
                <w:b/>
              </w:rPr>
              <w:t xml:space="preserve">    </w:t>
            </w:r>
            <w:r w:rsidRPr="009541AD">
              <w:rPr>
                <w:rFonts w:ascii="Arial" w:hAnsi="Arial" w:cs="Arial"/>
                <w:sz w:val="20"/>
                <w:szCs w:val="20"/>
              </w:rPr>
              <w:fldChar w:fldCharType="begin">
                <w:ffData>
                  <w:name w:val="Check3"/>
                  <w:enabled/>
                  <w:calcOnExit w:val="0"/>
                  <w:checkBox>
                    <w:sizeAuto/>
                    <w:default w:val="0"/>
                  </w:checkBox>
                </w:ffData>
              </w:fldChar>
            </w:r>
            <w:r w:rsidRPr="009541AD">
              <w:rPr>
                <w:rFonts w:ascii="Arial" w:hAnsi="Arial" w:cs="Arial"/>
                <w:sz w:val="20"/>
                <w:szCs w:val="20"/>
              </w:rPr>
              <w:instrText xml:space="preserve"> FORMCHECKBOX </w:instrText>
            </w:r>
            <w:r w:rsidR="00FE6DA8">
              <w:rPr>
                <w:rFonts w:ascii="Arial" w:hAnsi="Arial" w:cs="Arial"/>
                <w:sz w:val="20"/>
                <w:szCs w:val="20"/>
              </w:rPr>
            </w:r>
            <w:r w:rsidR="00FE6DA8">
              <w:rPr>
                <w:rFonts w:ascii="Arial" w:hAnsi="Arial" w:cs="Arial"/>
                <w:sz w:val="20"/>
                <w:szCs w:val="20"/>
              </w:rPr>
              <w:fldChar w:fldCharType="separate"/>
            </w:r>
            <w:r w:rsidRPr="009541AD">
              <w:rPr>
                <w:rFonts w:ascii="Arial" w:hAnsi="Arial" w:cs="Arial"/>
                <w:sz w:val="20"/>
                <w:szCs w:val="20"/>
              </w:rPr>
              <w:fldChar w:fldCharType="end"/>
            </w:r>
            <w:r w:rsidRPr="009541AD">
              <w:rPr>
                <w:rFonts w:ascii="Arial" w:hAnsi="Arial" w:cs="Arial"/>
                <w:sz w:val="20"/>
                <w:szCs w:val="20"/>
              </w:rPr>
              <w:t xml:space="preserve"> No</w:t>
            </w:r>
            <w:r w:rsidRPr="009541AD">
              <w:rPr>
                <w:rFonts w:ascii="Arial" w:hAnsi="Arial" w:cs="Arial"/>
                <w:sz w:val="16"/>
                <w:szCs w:val="16"/>
              </w:rPr>
              <w:t>(if so explain why)</w:t>
            </w:r>
            <w:r w:rsidRPr="009541AD">
              <w:rPr>
                <w:rFonts w:ascii="Arial" w:hAnsi="Arial" w:cs="Arial"/>
                <w:sz w:val="12"/>
                <w:szCs w:val="12"/>
              </w:rPr>
              <w:t xml:space="preserve">      </w:t>
            </w:r>
          </w:p>
          <w:p w:rsidR="002C18A4" w:rsidRPr="009541AD" w:rsidRDefault="002C18A4" w:rsidP="00FB75A0">
            <w:pPr>
              <w:rPr>
                <w:rFonts w:ascii="Arial" w:hAnsi="Arial" w:cs="Arial"/>
                <w:sz w:val="12"/>
                <w:szCs w:val="12"/>
              </w:rPr>
            </w:pPr>
          </w:p>
          <w:p w:rsidR="002C18A4" w:rsidRPr="009541AD" w:rsidRDefault="002C18A4" w:rsidP="00FB75A0">
            <w:pPr>
              <w:rPr>
                <w:rFonts w:ascii="Arial" w:hAnsi="Arial" w:cs="Arial"/>
                <w:sz w:val="12"/>
                <w:szCs w:val="12"/>
              </w:rPr>
            </w:pPr>
            <w:r w:rsidRPr="009541AD">
              <w:rPr>
                <w:rFonts w:ascii="Arial" w:hAnsi="Arial" w:cs="Arial"/>
                <w:sz w:val="16"/>
                <w:szCs w:val="16"/>
              </w:rPr>
              <w:t>Details</w:t>
            </w:r>
            <w:r w:rsidRPr="009541AD">
              <w:rPr>
                <w:rFonts w:ascii="Arial" w:hAnsi="Arial" w:cs="Arial"/>
                <w:sz w:val="12"/>
                <w:szCs w:val="12"/>
              </w:rPr>
              <w:t>:</w:t>
            </w:r>
          </w:p>
          <w:p w:rsidR="002C18A4" w:rsidRPr="009541AD" w:rsidRDefault="002C18A4" w:rsidP="00FB75A0">
            <w:pPr>
              <w:rPr>
                <w:rFonts w:ascii="Arial" w:hAnsi="Arial" w:cs="Arial"/>
                <w:b/>
              </w:rPr>
            </w:pPr>
          </w:p>
        </w:tc>
      </w:tr>
      <w:tr w:rsidR="002C18A4" w:rsidRPr="009541AD" w:rsidTr="002C18A4">
        <w:trPr>
          <w:trHeight w:val="1541"/>
        </w:trPr>
        <w:tc>
          <w:tcPr>
            <w:tcW w:w="10598" w:type="dxa"/>
            <w:gridSpan w:val="2"/>
          </w:tcPr>
          <w:p w:rsidR="002C18A4" w:rsidRPr="009541AD" w:rsidRDefault="002C18A4" w:rsidP="00FB75A0">
            <w:pPr>
              <w:rPr>
                <w:rFonts w:ascii="Arial" w:hAnsi="Arial" w:cs="Arial"/>
                <w:b/>
              </w:rPr>
            </w:pPr>
            <w:r w:rsidRPr="009541AD">
              <w:rPr>
                <w:rFonts w:ascii="Arial" w:hAnsi="Arial" w:cs="Arial"/>
                <w:b/>
                <w:sz w:val="20"/>
                <w:szCs w:val="20"/>
              </w:rPr>
              <w:t>Trigger?</w:t>
            </w:r>
            <w:r w:rsidRPr="009541AD">
              <w:rPr>
                <w:rFonts w:ascii="Arial" w:hAnsi="Arial" w:cs="Arial"/>
                <w:b/>
              </w:rPr>
              <w:t xml:space="preserve"> </w:t>
            </w:r>
            <w:r w:rsidRPr="009541AD">
              <w:rPr>
                <w:rFonts w:ascii="Arial" w:hAnsi="Arial" w:cs="Arial"/>
                <w:sz w:val="16"/>
                <w:szCs w:val="16"/>
              </w:rPr>
              <w:t>(if known)</w:t>
            </w:r>
          </w:p>
        </w:tc>
      </w:tr>
      <w:tr w:rsidR="002C18A4" w:rsidRPr="009541AD" w:rsidTr="002C18A4">
        <w:trPr>
          <w:trHeight w:val="2277"/>
        </w:trPr>
        <w:tc>
          <w:tcPr>
            <w:tcW w:w="10598" w:type="dxa"/>
            <w:gridSpan w:val="2"/>
          </w:tcPr>
          <w:p w:rsidR="002C18A4" w:rsidRPr="009541AD" w:rsidRDefault="002C18A4" w:rsidP="00FB75A0">
            <w:pPr>
              <w:rPr>
                <w:rFonts w:ascii="Arial" w:hAnsi="Arial" w:cs="Arial"/>
                <w:b/>
                <w:sz w:val="20"/>
                <w:szCs w:val="20"/>
              </w:rPr>
            </w:pPr>
            <w:r w:rsidRPr="009541AD">
              <w:rPr>
                <w:rFonts w:ascii="Arial" w:hAnsi="Arial" w:cs="Arial"/>
                <w:b/>
                <w:sz w:val="20"/>
                <w:szCs w:val="20"/>
              </w:rPr>
              <w:t xml:space="preserve">Post-crisis strategies used </w:t>
            </w:r>
            <w:r w:rsidRPr="009541AD">
              <w:rPr>
                <w:rFonts w:ascii="Arial" w:hAnsi="Arial" w:cs="Arial"/>
                <w:sz w:val="16"/>
                <w:szCs w:val="16"/>
              </w:rPr>
              <w:t>(Control-Orient-Patterns-Investigate-Negotiate-Give):</w:t>
            </w:r>
          </w:p>
        </w:tc>
      </w:tr>
    </w:tbl>
    <w:p w:rsidR="002C18A4" w:rsidRDefault="002C18A4" w:rsidP="002C18A4">
      <w:pPr>
        <w:rPr>
          <w:rFonts w:ascii="Arial" w:hAnsi="Arial" w:cs="Arial"/>
          <w:b/>
          <w:color w:val="FF0000"/>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7072"/>
      </w:tblGrid>
      <w:tr w:rsidR="002C18A4" w:rsidRPr="009541AD" w:rsidTr="00FB75A0">
        <w:trPr>
          <w:trHeight w:val="461"/>
        </w:trPr>
        <w:tc>
          <w:tcPr>
            <w:tcW w:w="3094" w:type="dxa"/>
            <w:vAlign w:val="center"/>
          </w:tcPr>
          <w:p w:rsidR="002C18A4" w:rsidRPr="009541AD" w:rsidRDefault="002C18A4" w:rsidP="00FB75A0">
            <w:pPr>
              <w:rPr>
                <w:rFonts w:ascii="Arial" w:hAnsi="Arial" w:cs="Arial"/>
                <w:sz w:val="20"/>
                <w:szCs w:val="20"/>
              </w:rPr>
            </w:pPr>
            <w:r w:rsidRPr="009541AD">
              <w:rPr>
                <w:rFonts w:ascii="Arial" w:hAnsi="Arial" w:cs="Arial"/>
                <w:sz w:val="20"/>
                <w:szCs w:val="20"/>
              </w:rPr>
              <w:t>Staff member’s signature</w:t>
            </w:r>
          </w:p>
        </w:tc>
        <w:tc>
          <w:tcPr>
            <w:tcW w:w="7072" w:type="dxa"/>
          </w:tcPr>
          <w:p w:rsidR="002C18A4" w:rsidRPr="009541AD" w:rsidRDefault="002C18A4" w:rsidP="00FB75A0">
            <w:pPr>
              <w:rPr>
                <w:rFonts w:ascii="Arial" w:hAnsi="Arial" w:cs="Arial"/>
                <w:b/>
                <w:color w:val="FF0000"/>
              </w:rPr>
            </w:pPr>
          </w:p>
        </w:tc>
      </w:tr>
      <w:tr w:rsidR="002C18A4" w:rsidRPr="009541AD" w:rsidTr="00FB75A0">
        <w:trPr>
          <w:trHeight w:val="461"/>
        </w:trPr>
        <w:tc>
          <w:tcPr>
            <w:tcW w:w="3094" w:type="dxa"/>
            <w:tcBorders>
              <w:bottom w:val="single" w:sz="4" w:space="0" w:color="auto"/>
            </w:tcBorders>
            <w:vAlign w:val="center"/>
          </w:tcPr>
          <w:p w:rsidR="002C18A4" w:rsidRPr="009541AD" w:rsidRDefault="002C18A4" w:rsidP="00FB75A0">
            <w:pPr>
              <w:rPr>
                <w:rFonts w:ascii="Arial" w:hAnsi="Arial" w:cs="Arial"/>
                <w:sz w:val="20"/>
                <w:szCs w:val="20"/>
              </w:rPr>
            </w:pPr>
            <w:r w:rsidRPr="009541AD">
              <w:rPr>
                <w:rFonts w:ascii="Arial" w:hAnsi="Arial" w:cs="Arial"/>
                <w:sz w:val="20"/>
                <w:szCs w:val="20"/>
              </w:rPr>
              <w:t>Date</w:t>
            </w:r>
          </w:p>
        </w:tc>
        <w:tc>
          <w:tcPr>
            <w:tcW w:w="7072" w:type="dxa"/>
            <w:tcBorders>
              <w:bottom w:val="single" w:sz="4" w:space="0" w:color="auto"/>
            </w:tcBorders>
          </w:tcPr>
          <w:p w:rsidR="002C18A4" w:rsidRPr="009541AD" w:rsidRDefault="002C18A4" w:rsidP="00FB75A0">
            <w:pPr>
              <w:rPr>
                <w:rFonts w:ascii="Arial" w:hAnsi="Arial" w:cs="Arial"/>
                <w:b/>
                <w:color w:val="FF0000"/>
              </w:rPr>
            </w:pPr>
          </w:p>
        </w:tc>
      </w:tr>
      <w:tr w:rsidR="002C18A4" w:rsidRPr="009541AD" w:rsidTr="00FB75A0">
        <w:trPr>
          <w:trHeight w:val="461"/>
        </w:trPr>
        <w:tc>
          <w:tcPr>
            <w:tcW w:w="3094" w:type="dxa"/>
            <w:tcBorders>
              <w:left w:val="nil"/>
              <w:right w:val="nil"/>
            </w:tcBorders>
            <w:vAlign w:val="center"/>
          </w:tcPr>
          <w:p w:rsidR="002C18A4" w:rsidRPr="009541AD" w:rsidRDefault="002C18A4" w:rsidP="00FB75A0">
            <w:pPr>
              <w:rPr>
                <w:rFonts w:ascii="Arial" w:hAnsi="Arial" w:cs="Arial"/>
                <w:sz w:val="20"/>
                <w:szCs w:val="20"/>
              </w:rPr>
            </w:pPr>
          </w:p>
        </w:tc>
        <w:tc>
          <w:tcPr>
            <w:tcW w:w="7072" w:type="dxa"/>
            <w:tcBorders>
              <w:left w:val="nil"/>
              <w:right w:val="nil"/>
            </w:tcBorders>
          </w:tcPr>
          <w:p w:rsidR="002C18A4" w:rsidRPr="009541AD" w:rsidRDefault="002C18A4" w:rsidP="00FB75A0">
            <w:pPr>
              <w:rPr>
                <w:rFonts w:ascii="Arial" w:hAnsi="Arial" w:cs="Arial"/>
                <w:b/>
                <w:color w:val="FF0000"/>
              </w:rPr>
            </w:pPr>
          </w:p>
        </w:tc>
      </w:tr>
      <w:tr w:rsidR="002C18A4" w:rsidRPr="009541AD" w:rsidTr="00FB75A0">
        <w:trPr>
          <w:trHeight w:val="461"/>
        </w:trPr>
        <w:tc>
          <w:tcPr>
            <w:tcW w:w="3094" w:type="dxa"/>
            <w:vAlign w:val="center"/>
          </w:tcPr>
          <w:p w:rsidR="002C18A4" w:rsidRPr="009541AD" w:rsidRDefault="002C18A4" w:rsidP="00FB75A0">
            <w:pPr>
              <w:rPr>
                <w:rFonts w:ascii="Arial" w:hAnsi="Arial" w:cs="Arial"/>
                <w:sz w:val="20"/>
                <w:szCs w:val="20"/>
              </w:rPr>
            </w:pPr>
            <w:r w:rsidRPr="009541AD">
              <w:rPr>
                <w:rFonts w:ascii="Arial" w:hAnsi="Arial" w:cs="Arial"/>
                <w:sz w:val="20"/>
                <w:szCs w:val="20"/>
              </w:rPr>
              <w:t>Further actions or investigations</w:t>
            </w:r>
          </w:p>
        </w:tc>
        <w:tc>
          <w:tcPr>
            <w:tcW w:w="7072" w:type="dxa"/>
          </w:tcPr>
          <w:p w:rsidR="002C18A4" w:rsidRPr="009541AD" w:rsidRDefault="002C18A4" w:rsidP="00FB75A0">
            <w:pPr>
              <w:rPr>
                <w:rFonts w:ascii="Arial" w:hAnsi="Arial" w:cs="Arial"/>
                <w:b/>
                <w:color w:val="FF0000"/>
              </w:rPr>
            </w:pPr>
          </w:p>
        </w:tc>
      </w:tr>
      <w:tr w:rsidR="002C18A4" w:rsidRPr="009541AD" w:rsidTr="00FB75A0">
        <w:trPr>
          <w:trHeight w:val="461"/>
        </w:trPr>
        <w:tc>
          <w:tcPr>
            <w:tcW w:w="3094" w:type="dxa"/>
            <w:vAlign w:val="center"/>
          </w:tcPr>
          <w:p w:rsidR="002C18A4" w:rsidRPr="009541AD" w:rsidRDefault="002C18A4" w:rsidP="00FB75A0">
            <w:pPr>
              <w:rPr>
                <w:rFonts w:ascii="Arial" w:hAnsi="Arial" w:cs="Arial"/>
                <w:sz w:val="20"/>
                <w:szCs w:val="20"/>
              </w:rPr>
            </w:pPr>
            <w:r w:rsidRPr="009541AD">
              <w:rPr>
                <w:rFonts w:ascii="Arial" w:hAnsi="Arial" w:cs="Arial"/>
                <w:sz w:val="20"/>
                <w:szCs w:val="20"/>
              </w:rPr>
              <w:t>Head/Deputy’s signature</w:t>
            </w:r>
          </w:p>
        </w:tc>
        <w:tc>
          <w:tcPr>
            <w:tcW w:w="7072" w:type="dxa"/>
          </w:tcPr>
          <w:p w:rsidR="002C18A4" w:rsidRPr="009541AD" w:rsidRDefault="002C18A4" w:rsidP="00FB75A0">
            <w:pPr>
              <w:rPr>
                <w:rFonts w:ascii="Arial" w:hAnsi="Arial" w:cs="Arial"/>
                <w:b/>
                <w:color w:val="FF0000"/>
              </w:rPr>
            </w:pPr>
          </w:p>
        </w:tc>
      </w:tr>
      <w:tr w:rsidR="002C18A4" w:rsidRPr="009541AD" w:rsidTr="00FB75A0">
        <w:trPr>
          <w:trHeight w:val="461"/>
        </w:trPr>
        <w:tc>
          <w:tcPr>
            <w:tcW w:w="3094" w:type="dxa"/>
            <w:vAlign w:val="center"/>
          </w:tcPr>
          <w:p w:rsidR="002C18A4" w:rsidRPr="009541AD" w:rsidRDefault="002C18A4" w:rsidP="00FB75A0">
            <w:pPr>
              <w:rPr>
                <w:rFonts w:ascii="Arial" w:hAnsi="Arial" w:cs="Arial"/>
                <w:sz w:val="20"/>
                <w:szCs w:val="20"/>
              </w:rPr>
            </w:pPr>
            <w:r w:rsidRPr="009541AD">
              <w:rPr>
                <w:rFonts w:ascii="Arial" w:hAnsi="Arial" w:cs="Arial"/>
                <w:sz w:val="20"/>
                <w:szCs w:val="20"/>
              </w:rPr>
              <w:t>Date</w:t>
            </w:r>
          </w:p>
        </w:tc>
        <w:tc>
          <w:tcPr>
            <w:tcW w:w="7072" w:type="dxa"/>
          </w:tcPr>
          <w:p w:rsidR="002C18A4" w:rsidRPr="009541AD" w:rsidRDefault="002C18A4" w:rsidP="00FB75A0">
            <w:pPr>
              <w:rPr>
                <w:rFonts w:ascii="Arial" w:hAnsi="Arial" w:cs="Arial"/>
                <w:b/>
                <w:color w:val="FF0000"/>
              </w:rPr>
            </w:pPr>
          </w:p>
        </w:tc>
      </w:tr>
    </w:tbl>
    <w:p w:rsidR="000C77B6" w:rsidRPr="00CA3934" w:rsidRDefault="000C77B6" w:rsidP="002C18A4">
      <w:pPr>
        <w:spacing w:after="0"/>
        <w:rPr>
          <w:sz w:val="20"/>
          <w:szCs w:val="20"/>
        </w:rPr>
      </w:pPr>
    </w:p>
    <w:sectPr w:rsidR="000C77B6" w:rsidRPr="00CA3934" w:rsidSect="005E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7547"/>
    <w:multiLevelType w:val="hybridMultilevel"/>
    <w:tmpl w:val="D748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F4E5E"/>
    <w:multiLevelType w:val="hybridMultilevel"/>
    <w:tmpl w:val="4BDA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61298"/>
    <w:multiLevelType w:val="hybridMultilevel"/>
    <w:tmpl w:val="015A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904A1"/>
    <w:multiLevelType w:val="hybridMultilevel"/>
    <w:tmpl w:val="5168636E"/>
    <w:lvl w:ilvl="0" w:tplc="133C5D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F7325"/>
    <w:multiLevelType w:val="hybridMultilevel"/>
    <w:tmpl w:val="395C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43952"/>
    <w:multiLevelType w:val="hybridMultilevel"/>
    <w:tmpl w:val="8E4E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67EA6"/>
    <w:multiLevelType w:val="hybridMultilevel"/>
    <w:tmpl w:val="FF94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40269"/>
    <w:multiLevelType w:val="hybridMultilevel"/>
    <w:tmpl w:val="36F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87D16"/>
    <w:multiLevelType w:val="hybridMultilevel"/>
    <w:tmpl w:val="F4AC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F44A9"/>
    <w:multiLevelType w:val="hybridMultilevel"/>
    <w:tmpl w:val="AE04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C52C3"/>
    <w:multiLevelType w:val="hybridMultilevel"/>
    <w:tmpl w:val="922E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71D12"/>
    <w:multiLevelType w:val="hybridMultilevel"/>
    <w:tmpl w:val="F956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B33C3"/>
    <w:multiLevelType w:val="hybridMultilevel"/>
    <w:tmpl w:val="03A8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E259BC"/>
    <w:multiLevelType w:val="hybridMultilevel"/>
    <w:tmpl w:val="B77E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9"/>
  </w:num>
  <w:num w:numId="5">
    <w:abstractNumId w:val="1"/>
  </w:num>
  <w:num w:numId="6">
    <w:abstractNumId w:val="5"/>
  </w:num>
  <w:num w:numId="7">
    <w:abstractNumId w:val="4"/>
  </w:num>
  <w:num w:numId="8">
    <w:abstractNumId w:val="13"/>
  </w:num>
  <w:num w:numId="9">
    <w:abstractNumId w:val="11"/>
  </w:num>
  <w:num w:numId="10">
    <w:abstractNumId w:val="7"/>
  </w:num>
  <w:num w:numId="11">
    <w:abstractNumId w:val="2"/>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AC"/>
    <w:rsid w:val="000C77B6"/>
    <w:rsid w:val="001677E1"/>
    <w:rsid w:val="002C18A4"/>
    <w:rsid w:val="003369AC"/>
    <w:rsid w:val="005E11AC"/>
    <w:rsid w:val="007B282F"/>
    <w:rsid w:val="00960E88"/>
    <w:rsid w:val="00CA3934"/>
    <w:rsid w:val="00D1720D"/>
    <w:rsid w:val="00D4157F"/>
    <w:rsid w:val="00DC7F65"/>
    <w:rsid w:val="00DD27CE"/>
    <w:rsid w:val="00FE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4311F-1556-424B-B7C3-2A9FE89A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A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9AC"/>
    <w:rPr>
      <w:rFonts w:ascii="Tahoma" w:eastAsia="Calibri" w:hAnsi="Tahoma" w:cs="Tahoma"/>
      <w:sz w:val="16"/>
      <w:szCs w:val="16"/>
    </w:rPr>
  </w:style>
  <w:style w:type="table" w:styleId="TableGrid">
    <w:name w:val="Table Grid"/>
    <w:basedOn w:val="TableNormal"/>
    <w:uiPriority w:val="59"/>
    <w:rsid w:val="0033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9AC"/>
    <w:pPr>
      <w:ind w:left="720"/>
      <w:contextualSpacing/>
    </w:pPr>
  </w:style>
  <w:style w:type="paragraph" w:styleId="NoSpacing">
    <w:name w:val="No Spacing"/>
    <w:uiPriority w:val="1"/>
    <w:qFormat/>
    <w:rsid w:val="00DC7F65"/>
    <w:pPr>
      <w:spacing w:after="0" w:line="240" w:lineRule="auto"/>
    </w:pPr>
  </w:style>
  <w:style w:type="character" w:styleId="Hyperlink">
    <w:name w:val="Hyperlink"/>
    <w:basedOn w:val="DefaultParagraphFont"/>
    <w:uiPriority w:val="99"/>
    <w:unhideWhenUsed/>
    <w:rsid w:val="00DC7F65"/>
    <w:rPr>
      <w:color w:val="0000FF" w:themeColor="hyperlink"/>
      <w:u w:val="single"/>
    </w:rPr>
  </w:style>
  <w:style w:type="paragraph" w:customStyle="1" w:styleId="msonospacing0">
    <w:name w:val="msonospacing"/>
    <w:rsid w:val="00DD27CE"/>
    <w:pPr>
      <w:spacing w:after="0" w:line="240" w:lineRule="auto"/>
    </w:pPr>
    <w:rPr>
      <w:rFonts w:ascii="Calibri" w:eastAsia="Calibri" w:hAnsi="Calibri" w:cs="Times New Roman"/>
    </w:rPr>
  </w:style>
  <w:style w:type="paragraph" w:styleId="NormalWeb">
    <w:name w:val="Normal (Web)"/>
    <w:basedOn w:val="Normal"/>
    <w:uiPriority w:val="99"/>
    <w:unhideWhenUsed/>
    <w:rsid w:val="002C18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dc:creator>
  <cp:lastModifiedBy>Liam Gallagher</cp:lastModifiedBy>
  <cp:revision>2</cp:revision>
  <dcterms:created xsi:type="dcterms:W3CDTF">2020-10-14T08:14:00Z</dcterms:created>
  <dcterms:modified xsi:type="dcterms:W3CDTF">2020-10-14T08:14:00Z</dcterms:modified>
</cp:coreProperties>
</file>